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17" w:rsidRPr="00493217" w:rsidRDefault="00493217" w:rsidP="00425E41">
      <w:pPr>
        <w:shd w:val="clear" w:color="auto" w:fill="FFFFFF"/>
        <w:bidi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r w:rsidRPr="00493217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נוהל וועדה מלווה לתלמידי דוקטורט בפקולטה למדעי </w:t>
      </w:r>
      <w:r>
        <w:rPr>
          <w:rFonts w:ascii="Arial" w:eastAsia="Times New Roman" w:hAnsi="Arial" w:cs="Arial" w:hint="cs"/>
          <w:color w:val="000000"/>
          <w:sz w:val="32"/>
          <w:szCs w:val="32"/>
          <w:rtl/>
        </w:rPr>
        <w:t>החיים</w:t>
      </w:r>
    </w:p>
    <w:bookmarkEnd w:id="0"/>
    <w:p w:rsidR="00493217" w:rsidRPr="00493217" w:rsidRDefault="000018AB" w:rsidP="00021F24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</w:pPr>
      <w:r>
        <w:rPr>
          <w:rFonts w:ascii="Arial" w:eastAsia="Times New Roman" w:hAnsi="Arial" w:cs="Arial" w:hint="cs"/>
          <w:i/>
          <w:iCs/>
          <w:color w:val="000000"/>
          <w:sz w:val="32"/>
          <w:szCs w:val="32"/>
          <w:rtl/>
        </w:rPr>
        <w:t xml:space="preserve"> </w:t>
      </w:r>
    </w:p>
    <w:p w:rsidR="00493217" w:rsidRDefault="000018AB" w:rsidP="00425E41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1. </w:t>
      </w:r>
      <w:r w:rsidR="00C77E45">
        <w:rPr>
          <w:rFonts w:ascii="Arial" w:eastAsia="Times New Roman" w:hAnsi="Arial" w:cs="Arial"/>
          <w:color w:val="000000"/>
          <w:sz w:val="20"/>
          <w:szCs w:val="20"/>
          <w:rtl/>
        </w:rPr>
        <w:t>הנוהל ייושם בכ</w:t>
      </w:r>
      <w:r w:rsidR="00493217" w:rsidRPr="000018AB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ל </w:t>
      </w:r>
      <w:r w:rsidR="00493217" w:rsidRP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>מחלקות</w:t>
      </w:r>
      <w:r w:rsidR="00493217" w:rsidRPr="000018AB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</w:t>
      </w:r>
      <w:r w:rsidR="00493217" w:rsidRP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>ה</w:t>
      </w:r>
      <w:r w:rsidR="00493217" w:rsidRPr="000018AB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פקולטה למדעי </w:t>
      </w:r>
      <w:r w:rsidR="00493217" w:rsidRP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>החיים</w:t>
      </w:r>
      <w:r w:rsidR="00493217" w:rsidRPr="000018AB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ויחול על כ</w:t>
      </w:r>
      <w:r w:rsidR="00425E41">
        <w:rPr>
          <w:rFonts w:ascii="Arial" w:eastAsia="Times New Roman" w:hAnsi="Arial" w:cs="Arial" w:hint="cs"/>
          <w:color w:val="000000"/>
          <w:sz w:val="20"/>
          <w:szCs w:val="20"/>
          <w:rtl/>
        </w:rPr>
        <w:t>ל</w:t>
      </w:r>
      <w:r w:rsidR="00493217" w:rsidRPr="000018AB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ל </w:t>
      </w:r>
      <w:r w:rsidR="00425E41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תלמידי </w:t>
      </w:r>
      <w:r w:rsidR="00493217" w:rsidRPr="000018AB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הדוקטורט, על פי ההנחיות המפורטות </w:t>
      </w:r>
      <w:r w:rsidR="00425E41">
        <w:rPr>
          <w:rFonts w:ascii="Arial" w:eastAsia="Times New Roman" w:hAnsi="Arial" w:cs="Arial" w:hint="cs"/>
          <w:color w:val="000000"/>
          <w:sz w:val="20"/>
          <w:szCs w:val="20"/>
          <w:rtl/>
        </w:rPr>
        <w:t>ב</w:t>
      </w:r>
      <w:r w:rsidR="00493217" w:rsidRPr="000018AB">
        <w:rPr>
          <w:rFonts w:ascii="Arial" w:eastAsia="Times New Roman" w:hAnsi="Arial" w:cs="Arial"/>
          <w:color w:val="000000"/>
          <w:sz w:val="20"/>
          <w:szCs w:val="20"/>
          <w:rtl/>
        </w:rPr>
        <w:t>מסמך</w:t>
      </w:r>
      <w:r w:rsidR="00425E41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זה</w:t>
      </w:r>
      <w:r w:rsidR="00493217" w:rsidRPr="000018AB">
        <w:rPr>
          <w:rFonts w:ascii="Arial" w:eastAsia="Times New Roman" w:hAnsi="Arial" w:cs="Arial"/>
          <w:color w:val="000000"/>
          <w:sz w:val="20"/>
          <w:szCs w:val="20"/>
          <w:rtl/>
        </w:rPr>
        <w:t>.</w:t>
      </w:r>
    </w:p>
    <w:p w:rsidR="00ED1AF8" w:rsidRPr="000018AB" w:rsidRDefault="00ED1AF8" w:rsidP="00ED1AF8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0018AB" w:rsidRPr="000018AB" w:rsidRDefault="000018AB" w:rsidP="003B3DF0">
      <w:pPr>
        <w:shd w:val="clear" w:color="auto" w:fill="FFFFFF"/>
        <w:bidi/>
        <w:spacing w:before="18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</w:pPr>
      <w:r w:rsidRP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2. </w:t>
      </w:r>
      <w:r w:rsidRPr="000018AB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>הגדרות</w:t>
      </w:r>
    </w:p>
    <w:p w:rsidR="000018AB" w:rsidRPr="000018AB" w:rsidRDefault="000018AB" w:rsidP="000018AB">
      <w:pPr>
        <w:shd w:val="clear" w:color="auto" w:fill="FFFFFF"/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0018AB">
        <w:rPr>
          <w:rFonts w:ascii="Arial" w:eastAsia="Times New Roman" w:hAnsi="Arial" w:cs="Arial"/>
          <w:color w:val="000000"/>
          <w:sz w:val="20"/>
          <w:szCs w:val="20"/>
          <w:rtl/>
        </w:rPr>
        <w:t>ועדה מלווה – כהגדרתה להלן.</w:t>
      </w:r>
    </w:p>
    <w:p w:rsidR="000018AB" w:rsidRPr="000018AB" w:rsidRDefault="000018AB" w:rsidP="000018AB">
      <w:pPr>
        <w:shd w:val="clear" w:color="auto" w:fill="FFFFFF"/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0018AB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ועדה </w:t>
      </w:r>
      <w:r w:rsidRP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מחלקתית </w:t>
      </w:r>
      <w:r w:rsidRPr="000018AB">
        <w:rPr>
          <w:rFonts w:ascii="Arial" w:eastAsia="Times New Roman" w:hAnsi="Arial" w:cs="Arial"/>
          <w:color w:val="000000"/>
          <w:sz w:val="20"/>
          <w:szCs w:val="20"/>
          <w:rtl/>
        </w:rPr>
        <w:t>– ועדת תלמידי מחקר הקיימת בכל אח</w:t>
      </w:r>
      <w:r w:rsidRP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>ת</w:t>
      </w:r>
      <w:r w:rsidRPr="000018AB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</w:t>
      </w:r>
      <w:r w:rsidRP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>מהמחלקות</w:t>
      </w:r>
      <w:r w:rsidRPr="000018AB">
        <w:rPr>
          <w:rFonts w:ascii="Arial" w:eastAsia="Times New Roman" w:hAnsi="Arial" w:cs="Arial"/>
          <w:color w:val="000000"/>
          <w:sz w:val="20"/>
          <w:szCs w:val="20"/>
          <w:rtl/>
        </w:rPr>
        <w:t>.</w:t>
      </w:r>
    </w:p>
    <w:p w:rsidR="000018AB" w:rsidRDefault="000018AB" w:rsidP="000018AB">
      <w:pPr>
        <w:shd w:val="clear" w:color="auto" w:fill="FFFFFF"/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0018AB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ועדה יחידתית – ועדת תלמידי מחקר של הפקולטה למדעי </w:t>
      </w:r>
      <w:r w:rsidRP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>החיים</w:t>
      </w:r>
      <w:r w:rsidRPr="000018AB">
        <w:rPr>
          <w:rFonts w:ascii="Arial" w:eastAsia="Times New Roman" w:hAnsi="Arial" w:cs="Arial"/>
          <w:color w:val="000000"/>
          <w:sz w:val="20"/>
          <w:szCs w:val="20"/>
          <w:rtl/>
        </w:rPr>
        <w:t>.</w:t>
      </w:r>
    </w:p>
    <w:p w:rsidR="00ED1AF8" w:rsidRPr="000018AB" w:rsidRDefault="00ED1AF8" w:rsidP="00ED1AF8">
      <w:pPr>
        <w:shd w:val="clear" w:color="auto" w:fill="FFFFFF"/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493217" w:rsidRPr="00493217" w:rsidRDefault="00425E41" w:rsidP="00021F24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3</w:t>
      </w:r>
      <w:r w:rsidR="000018AB" w:rsidRP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>.</w:t>
      </w:r>
      <w:r w:rsidR="000018AB">
        <w:rPr>
          <w:rFonts w:ascii="Arial" w:eastAsia="Times New Roman" w:hAnsi="Arial" w:cs="Arial" w:hint="cs"/>
          <w:color w:val="000000"/>
          <w:sz w:val="20"/>
          <w:szCs w:val="20"/>
          <w:u w:val="single"/>
          <w:rtl/>
        </w:rPr>
        <w:t xml:space="preserve"> 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 xml:space="preserve">מטרות </w:t>
      </w:r>
      <w:r w:rsidR="00493217">
        <w:rPr>
          <w:rFonts w:ascii="Arial" w:eastAsia="Times New Roman" w:hAnsi="Arial" w:cs="Arial" w:hint="cs"/>
          <w:color w:val="000000"/>
          <w:sz w:val="20"/>
          <w:szCs w:val="20"/>
          <w:u w:val="single"/>
          <w:rtl/>
        </w:rPr>
        <w:t>ה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 xml:space="preserve">וועדה </w:t>
      </w:r>
      <w:r w:rsidR="00493217">
        <w:rPr>
          <w:rFonts w:ascii="Arial" w:eastAsia="Times New Roman" w:hAnsi="Arial" w:cs="Arial" w:hint="cs"/>
          <w:color w:val="000000"/>
          <w:sz w:val="20"/>
          <w:szCs w:val="20"/>
          <w:u w:val="single"/>
          <w:rtl/>
        </w:rPr>
        <w:t>ה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>מלווה הן:</w:t>
      </w:r>
    </w:p>
    <w:p w:rsidR="00493217" w:rsidRPr="00493217" w:rsidRDefault="00493217" w:rsidP="00D56D80">
      <w:pPr>
        <w:numPr>
          <w:ilvl w:val="0"/>
          <w:numId w:val="1"/>
        </w:numPr>
        <w:shd w:val="clear" w:color="auto" w:fill="FFFFFF"/>
        <w:bidi/>
        <w:spacing w:after="120" w:line="240" w:lineRule="auto"/>
        <w:ind w:left="385" w:right="227" w:hanging="357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העשרת הדיון האקדמי של התלמיד ומנחהו עם אנשי אקדמיה נוספים בעלי רקע וגישות מגוונים.</w:t>
      </w:r>
    </w:p>
    <w:p w:rsidR="00CB34ED" w:rsidRDefault="00CB34ED" w:rsidP="00CB34ED">
      <w:pPr>
        <w:numPr>
          <w:ilvl w:val="0"/>
          <w:numId w:val="1"/>
        </w:numPr>
        <w:shd w:val="clear" w:color="auto" w:fill="FFFFFF"/>
        <w:bidi/>
        <w:spacing w:after="120" w:line="240" w:lineRule="auto"/>
        <w:ind w:left="385" w:right="227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הערכה שקופה ופתוחה של </w:t>
      </w:r>
      <w:r w:rsidRPr="00D56D80">
        <w:rPr>
          <w:rFonts w:ascii="Arial" w:eastAsia="Times New Roman" w:hAnsi="Arial" w:cs="Arial"/>
          <w:color w:val="000000"/>
          <w:sz w:val="20"/>
          <w:szCs w:val="20"/>
          <w:rtl/>
        </w:rPr>
        <w:t>הצעת הדוקטורט</w:t>
      </w:r>
      <w:r w:rsidRP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, מעקב 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מסודר </w:t>
      </w:r>
      <w:r w:rsidRP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>ותיעוד התקדמות עבודת הדוקטורט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.</w:t>
      </w:r>
    </w:p>
    <w:p w:rsidR="00493217" w:rsidRPr="00493217" w:rsidRDefault="00493217" w:rsidP="00D56D80">
      <w:pPr>
        <w:numPr>
          <w:ilvl w:val="0"/>
          <w:numId w:val="1"/>
        </w:numPr>
        <w:shd w:val="clear" w:color="auto" w:fill="FFFFFF"/>
        <w:bidi/>
        <w:spacing w:after="120" w:line="240" w:lineRule="auto"/>
        <w:ind w:left="385" w:right="227" w:hanging="357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ליווי צמוד של עבודת הדוקטורט ברמה הטכנית והרעיונית ע"י חברי הוועדה, ובעצם תמיכה בהנחיית הדוקטורט וחשיפת הדוקטורנט למגוון אינטראקציות אקדמיות.</w:t>
      </w:r>
    </w:p>
    <w:p w:rsidR="00C77E45" w:rsidRPr="00493217" w:rsidRDefault="00C77E45" w:rsidP="00D56D80">
      <w:pPr>
        <w:numPr>
          <w:ilvl w:val="0"/>
          <w:numId w:val="1"/>
        </w:numPr>
        <w:shd w:val="clear" w:color="auto" w:fill="FFFFFF"/>
        <w:bidi/>
        <w:spacing w:after="120" w:line="240" w:lineRule="auto"/>
        <w:ind w:left="385" w:right="227" w:hanging="357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ייעול והעמקת המשוב האקדמי, </w:t>
      </w:r>
      <w:r w:rsid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שיפור והבטחת </w:t>
      </w:r>
      <w:r w:rsidR="00CB34ED">
        <w:rPr>
          <w:rFonts w:ascii="Arial" w:eastAsia="Times New Roman" w:hAnsi="Arial" w:cs="Arial" w:hint="cs"/>
          <w:color w:val="000000"/>
          <w:sz w:val="20"/>
          <w:szCs w:val="20"/>
          <w:rtl/>
        </w:rPr>
        <w:t>רמת ו</w:t>
      </w:r>
      <w:r w:rsid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>איכות מחקר הדוקטורט</w:t>
      </w:r>
      <w:r w:rsidR="00CB34ED">
        <w:rPr>
          <w:rFonts w:ascii="Arial" w:eastAsia="Times New Roman" w:hAnsi="Arial" w:cs="Arial" w:hint="cs"/>
          <w:color w:val="000000"/>
          <w:sz w:val="20"/>
          <w:szCs w:val="20"/>
          <w:rtl/>
        </w:rPr>
        <w:t>.</w:t>
      </w:r>
      <w:r w:rsid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</w:p>
    <w:p w:rsidR="00D56D80" w:rsidRDefault="00D56D80" w:rsidP="00D56D80">
      <w:pPr>
        <w:numPr>
          <w:ilvl w:val="0"/>
          <w:numId w:val="1"/>
        </w:numPr>
        <w:shd w:val="clear" w:color="auto" w:fill="FFFFFF"/>
        <w:bidi/>
        <w:spacing w:after="120" w:line="240" w:lineRule="auto"/>
        <w:ind w:left="385" w:right="227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עידוד כתיבה אקדמית ופרסום 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תוצאות המחקר </w:t>
      </w: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ב </w:t>
      </w:r>
      <w:r w:rsidRPr="00493217">
        <w:rPr>
          <w:rFonts w:ascii="Arial" w:eastAsia="Times New Roman" w:hAnsi="Arial" w:cs="Arial"/>
          <w:color w:val="000000"/>
          <w:sz w:val="20"/>
          <w:szCs w:val="20"/>
        </w:rPr>
        <w:t>peer-reviewed journals</w:t>
      </w: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 ע"י הדוקטורנט.</w:t>
      </w:r>
    </w:p>
    <w:p w:rsidR="00CB34ED" w:rsidRPr="00493217" w:rsidRDefault="00CB34ED" w:rsidP="00CB34ED">
      <w:pPr>
        <w:numPr>
          <w:ilvl w:val="0"/>
          <w:numId w:val="1"/>
        </w:numPr>
        <w:shd w:val="clear" w:color="auto" w:fill="FFFFFF"/>
        <w:bidi/>
        <w:spacing w:after="120" w:line="240" w:lineRule="auto"/>
        <w:ind w:left="385" w:right="227" w:hanging="357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הערכה והחלטה על סיום מחקר הדוקטורט ואישור כתיבת חיבור הדוקטורט.</w:t>
      </w:r>
    </w:p>
    <w:p w:rsidR="00493217" w:rsidRPr="00D56D80" w:rsidRDefault="00C77E45" w:rsidP="00D56D80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>3.1</w:t>
      </w:r>
      <w:r w:rsidRP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</w:r>
      <w:r w:rsidR="00493217" w:rsidRP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>ישנה חשיבות רבה ל</w:t>
      </w:r>
      <w:r w:rsidR="00493217" w:rsidRPr="00D56D80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יצירת אחריות ומחויבות של חברי הוועדה המלווה </w:t>
      </w:r>
      <w:r w:rsidR="00493217" w:rsidRP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>להשגת המטרות הנ"ל ובאמצעותן ל</w:t>
      </w:r>
      <w:r w:rsidR="00493217" w:rsidRPr="00D56D80">
        <w:rPr>
          <w:rFonts w:ascii="Arial" w:eastAsia="Times New Roman" w:hAnsi="Arial" w:cs="Arial"/>
          <w:color w:val="000000"/>
          <w:sz w:val="20"/>
          <w:szCs w:val="20"/>
          <w:rtl/>
        </w:rPr>
        <w:t>איכות אקדמית גבוהה של עבודת הדוקטורט</w:t>
      </w:r>
      <w:r w:rsidR="00CB34ED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ולחוויה חיובית כללית של התלמיד והמנחה</w:t>
      </w:r>
      <w:r w:rsidR="00493217" w:rsidRP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.  </w:t>
      </w:r>
    </w:p>
    <w:p w:rsidR="00ED1AF8" w:rsidRDefault="00ED1AF8" w:rsidP="00ED1AF8">
      <w:pPr>
        <w:shd w:val="clear" w:color="auto" w:fill="FFFFFF"/>
        <w:bidi/>
        <w:spacing w:before="45" w:after="0" w:line="240" w:lineRule="auto"/>
        <w:ind w:left="30" w:right="225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425E41" w:rsidRPr="00493217" w:rsidRDefault="00425E41" w:rsidP="00425E41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4</w:t>
      </w:r>
      <w:r w:rsidRP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>.</w:t>
      </w:r>
      <w:r>
        <w:rPr>
          <w:rFonts w:ascii="Arial" w:eastAsia="Times New Roman" w:hAnsi="Arial" w:cs="Arial" w:hint="cs"/>
          <w:color w:val="000000"/>
          <w:sz w:val="20"/>
          <w:szCs w:val="20"/>
          <w:u w:val="single"/>
          <w:rtl/>
        </w:rPr>
        <w:t xml:space="preserve"> </w:t>
      </w:r>
      <w:r w:rsidRPr="00493217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>ת</w:t>
      </w:r>
      <w:r>
        <w:rPr>
          <w:rFonts w:ascii="Arial" w:eastAsia="Times New Roman" w:hAnsi="Arial" w:cs="Arial" w:hint="cs"/>
          <w:color w:val="000000"/>
          <w:sz w:val="20"/>
          <w:szCs w:val="20"/>
          <w:u w:val="single"/>
          <w:rtl/>
        </w:rPr>
        <w:t>י</w:t>
      </w:r>
      <w:r w:rsidRPr="00493217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>אור כללי של אופן עבודת הוועדה</w:t>
      </w:r>
      <w:r>
        <w:rPr>
          <w:rFonts w:ascii="Arial" w:eastAsia="Times New Roman" w:hAnsi="Arial" w:cs="Arial" w:hint="cs"/>
          <w:color w:val="000000"/>
          <w:sz w:val="20"/>
          <w:szCs w:val="20"/>
          <w:u w:val="single"/>
          <w:rtl/>
        </w:rPr>
        <w:t xml:space="preserve"> המלווה</w:t>
      </w:r>
      <w:r w:rsidRPr="00493217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 xml:space="preserve"> מול הדוקטורנט:</w:t>
      </w:r>
    </w:p>
    <w:p w:rsidR="00CD0B02" w:rsidRDefault="00CD0B02" w:rsidP="00165B78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4.1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</w:r>
      <w:r w:rsidR="00425E41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הוועדה תיפגש עם הדוקטורנט</w:t>
      </w:r>
      <w:r w:rsidR="00425E41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מספר פעמים</w:t>
      </w:r>
      <w:r w:rsidR="003B3DF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(לפחות שלוש)</w:t>
      </w:r>
      <w:r w:rsidR="00425E41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במהלך הדוקטורט </w:t>
      </w:r>
      <w:r w:rsidR="00425E41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כדי לבחון, לדון</w:t>
      </w:r>
      <w:r w:rsidR="00425E41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ו</w:t>
      </w:r>
      <w:r w:rsidR="00425E41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להכווין</w:t>
      </w:r>
      <w:r w:rsidR="00425E41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את עבודת המחקר. פגישת הועדה הראשונה והאחרונה יוקדשו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>:</w:t>
      </w:r>
      <w:r w:rsidR="00425E41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  <w:r w:rsidR="00425E41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(1) </w:t>
      </w:r>
      <w:r w:rsidR="00165B78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לא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>י</w:t>
      </w:r>
      <w:r w:rsidR="00165B78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ש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>ו</w:t>
      </w:r>
      <w:r w:rsidR="00165B78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ר </w:t>
      </w:r>
      <w:r w:rsidR="00425E41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הצעת הדוקטורט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>,</w:t>
      </w:r>
      <w:r w:rsidR="00425E41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(2) </w:t>
      </w:r>
      <w:r w:rsidR="00165B78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לא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>י</w:t>
      </w:r>
      <w:r w:rsidR="00165B78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ש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>ו</w:t>
      </w:r>
      <w:r w:rsidR="00165B78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ר</w:t>
      </w:r>
      <w:r w:rsidR="003B3DF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סיכום המחקר</w:t>
      </w:r>
      <w:r w:rsidR="00165B78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</w:t>
      </w:r>
      <w:r w:rsidR="003B3DF0">
        <w:rPr>
          <w:rFonts w:ascii="Arial" w:eastAsia="Times New Roman" w:hAnsi="Arial" w:cs="Arial" w:hint="cs"/>
          <w:color w:val="000000"/>
          <w:sz w:val="20"/>
          <w:szCs w:val="20"/>
          <w:rtl/>
        </w:rPr>
        <w:t>ו</w:t>
      </w:r>
      <w:r w:rsidR="00425E41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כתיבת </w:t>
      </w:r>
      <w:r w:rsidR="00425E41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עבודת הדוקטורט</w:t>
      </w:r>
      <w:r w:rsidR="00425E41">
        <w:rPr>
          <w:rFonts w:ascii="Arial" w:eastAsia="Times New Roman" w:hAnsi="Arial" w:cs="Arial" w:hint="cs"/>
          <w:color w:val="000000"/>
          <w:sz w:val="20"/>
          <w:szCs w:val="20"/>
          <w:rtl/>
        </w:rPr>
        <w:t>, בהתא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>מה</w:t>
      </w:r>
      <w:r w:rsidR="00425E41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.</w:t>
      </w:r>
      <w:r w:rsidR="00425E41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נוכחות מנחה הדוקטורט בפגישות הועדה עם התלמיד</w:t>
      </w:r>
      <w:r w:rsidR="00425E41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 </w:t>
      </w:r>
      <w:r w:rsidR="00425E41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תקבע בהתאם למקובל במחלקה/חוג השונים.  </w:t>
      </w:r>
    </w:p>
    <w:p w:rsidR="00425E41" w:rsidRDefault="00CD0B02" w:rsidP="00CD0B02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4.2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  <w:t xml:space="preserve">מעבר לפגישות המוגדרות, יעמדו חברי הוועדה המלווה לרשות התלמיד ויהיו נכונים לייעץ, לתמוך ולסייע לפי הצורך שיעלה, בעבודת המחקר ובהתמודדות עם בעיות שונות כולל אלה הנוגעות ליחסי התלמיד עם המנחה. </w:t>
      </w:r>
    </w:p>
    <w:p w:rsidR="00ED1AF8" w:rsidRPr="00493217" w:rsidRDefault="00ED1AF8" w:rsidP="00ED1AF8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493217" w:rsidRPr="00493217" w:rsidRDefault="000018AB" w:rsidP="00021F24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5. </w:t>
      </w:r>
      <w:r>
        <w:rPr>
          <w:rFonts w:ascii="Arial" w:eastAsia="Times New Roman" w:hAnsi="Arial" w:cs="Arial" w:hint="cs"/>
          <w:color w:val="000000"/>
          <w:sz w:val="20"/>
          <w:szCs w:val="20"/>
          <w:u w:val="single"/>
          <w:rtl/>
        </w:rPr>
        <w:t>ה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>קמת הוועדה המלווה</w:t>
      </w:r>
    </w:p>
    <w:p w:rsidR="00600936" w:rsidRPr="00493217" w:rsidRDefault="00165B78" w:rsidP="000018AB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5.1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מוקדם ככול האפשר במהלך השנה הראשונה </w:t>
      </w:r>
      <w:r w:rsidR="00600936">
        <w:rPr>
          <w:rFonts w:ascii="Arial" w:eastAsia="Times New Roman" w:hAnsi="Arial" w:cs="Arial" w:hint="cs"/>
          <w:color w:val="000000"/>
          <w:sz w:val="20"/>
          <w:szCs w:val="20"/>
          <w:rtl/>
        </w:rPr>
        <w:t>לדוקטורט</w:t>
      </w:r>
      <w:r w:rsidR="00600936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ולכל המאוחר בעת כתיבת הצעת המחקר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</w:t>
      </w:r>
      <w:r w:rsidR="00600936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ימליץ המנחה, בהתייעצות עם התלמיד והוועדה </w:t>
      </w:r>
      <w:r w:rsidR="00600936">
        <w:rPr>
          <w:rFonts w:ascii="Arial" w:eastAsia="Times New Roman" w:hAnsi="Arial" w:cs="Arial" w:hint="cs"/>
          <w:color w:val="000000"/>
          <w:sz w:val="20"/>
          <w:szCs w:val="20"/>
          <w:rtl/>
        </w:rPr>
        <w:t>המחלקתית</w:t>
      </w:r>
      <w:r w:rsidR="00600936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, על הרכב הוועדה המלווה. בראש הוועדה המלווה</w:t>
      </w:r>
      <w:r w:rsidR="00600936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יעמוד נציג המחלקה בה חבר </w:t>
      </w:r>
      <w:r w:rsid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>מנחה העבודה</w:t>
      </w:r>
      <w:r w:rsidR="00600936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והרכבה הסופי של הוועדה יאושר על ידי הוועדה </w:t>
      </w:r>
      <w:r w:rsidR="00600936">
        <w:rPr>
          <w:rFonts w:ascii="Arial" w:eastAsia="Times New Roman" w:hAnsi="Arial" w:cs="Arial" w:hint="cs"/>
          <w:color w:val="000000"/>
          <w:sz w:val="20"/>
          <w:szCs w:val="20"/>
          <w:rtl/>
        </w:rPr>
        <w:t>המחלקתית</w:t>
      </w:r>
      <w:r w:rsidR="00600936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והועדה היחידתית.</w:t>
      </w:r>
    </w:p>
    <w:p w:rsidR="00493217" w:rsidRPr="00493217" w:rsidRDefault="00165B78" w:rsidP="000018AB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5.2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</w:r>
      <w:r w:rsidR="00021F24">
        <w:rPr>
          <w:rFonts w:ascii="Arial" w:eastAsia="Times New Roman" w:hAnsi="Arial" w:cs="Arial"/>
          <w:color w:val="000000"/>
          <w:sz w:val="20"/>
          <w:szCs w:val="20"/>
          <w:rtl/>
        </w:rPr>
        <w:t>הוועדה המלווה ת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מנה בין שניים לארבעה חברים</w:t>
      </w:r>
      <w:r w:rsidR="00600936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כולל ראש הועדה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. מספר החברים יקבע ע"י ראש הוועדה</w:t>
      </w:r>
      <w:r w:rsidR="00600936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בעצת ה</w:t>
      </w:r>
      <w:r w:rsidR="00021F24">
        <w:rPr>
          <w:rFonts w:ascii="Arial" w:eastAsia="Times New Roman" w:hAnsi="Arial" w:cs="Arial" w:hint="cs"/>
          <w:color w:val="000000"/>
          <w:sz w:val="20"/>
          <w:szCs w:val="20"/>
          <w:rtl/>
        </w:rPr>
        <w:t>מנ</w:t>
      </w:r>
      <w:r w:rsidR="00600936">
        <w:rPr>
          <w:rFonts w:ascii="Arial" w:eastAsia="Times New Roman" w:hAnsi="Arial" w:cs="Arial" w:hint="cs"/>
          <w:color w:val="000000"/>
          <w:sz w:val="20"/>
          <w:szCs w:val="20"/>
          <w:rtl/>
        </w:rPr>
        <w:t>חה</w:t>
      </w:r>
      <w:r w:rsid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, 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על פי הצורך ומגוון הנושאים בהם תעסוק עבודת המחקר. במינוי חברי הוועדה המלווה יש להבטיח כי:</w:t>
      </w:r>
    </w:p>
    <w:p w:rsidR="00493217" w:rsidRPr="009E29B7" w:rsidRDefault="00493217" w:rsidP="009E29B7">
      <w:pPr>
        <w:numPr>
          <w:ilvl w:val="0"/>
          <w:numId w:val="1"/>
        </w:numPr>
        <w:shd w:val="clear" w:color="auto" w:fill="FFFFFF"/>
        <w:bidi/>
        <w:spacing w:before="45" w:line="240" w:lineRule="auto"/>
        <w:ind w:left="390" w:right="225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9E29B7">
        <w:rPr>
          <w:rFonts w:ascii="Arial" w:eastAsia="Times New Roman" w:hAnsi="Arial" w:cs="Arial"/>
          <w:color w:val="000000"/>
          <w:sz w:val="20"/>
          <w:szCs w:val="20"/>
          <w:rtl/>
        </w:rPr>
        <w:t>חברי הועדה יהיו חברי סגל</w:t>
      </w:r>
      <w:r w:rsidR="00165B78" w:rsidRPr="009E29B7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  <w:r w:rsidRPr="009E29B7">
        <w:rPr>
          <w:rFonts w:ascii="Arial" w:eastAsia="Times New Roman" w:hAnsi="Arial" w:cs="Arial"/>
          <w:color w:val="000000"/>
          <w:sz w:val="20"/>
          <w:szCs w:val="20"/>
          <w:rtl/>
        </w:rPr>
        <w:t>באוניברסיטת ת"א או אוניברסיטה מחקרית אחרת ב</w:t>
      </w:r>
      <w:r w:rsidR="000018AB" w:rsidRPr="009E29B7">
        <w:rPr>
          <w:rFonts w:ascii="Arial" w:eastAsia="Times New Roman" w:hAnsi="Arial" w:cs="Arial"/>
          <w:color w:val="000000"/>
          <w:sz w:val="20"/>
          <w:szCs w:val="20"/>
          <w:rtl/>
        </w:rPr>
        <w:t>עלת מוניטין אקדמי דומה (או גבוה</w:t>
      </w:r>
      <w:r w:rsidRPr="009E29B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יותר) בארץ או בחו"ל.</w:t>
      </w:r>
    </w:p>
    <w:p w:rsidR="00493217" w:rsidRPr="009E29B7" w:rsidRDefault="00493217" w:rsidP="009E29B7">
      <w:pPr>
        <w:numPr>
          <w:ilvl w:val="0"/>
          <w:numId w:val="1"/>
        </w:numPr>
        <w:shd w:val="clear" w:color="auto" w:fill="FFFFFF"/>
        <w:bidi/>
        <w:spacing w:before="45" w:line="240" w:lineRule="auto"/>
        <w:ind w:left="390" w:right="225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9E29B7">
        <w:rPr>
          <w:rFonts w:ascii="Arial" w:eastAsia="Times New Roman" w:hAnsi="Arial" w:cs="Arial"/>
          <w:color w:val="000000"/>
          <w:sz w:val="20"/>
          <w:szCs w:val="20"/>
          <w:rtl/>
        </w:rPr>
        <w:lastRenderedPageBreak/>
        <w:t>לפחות אחד מחברי הוועדה יהיה חבר סגל במחלקה</w:t>
      </w:r>
      <w:r w:rsidR="00C475AB" w:rsidRPr="009E29B7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  <w:r w:rsidRPr="009E29B7">
        <w:rPr>
          <w:rFonts w:ascii="Arial" w:eastAsia="Times New Roman" w:hAnsi="Arial" w:cs="Arial"/>
          <w:color w:val="000000"/>
          <w:sz w:val="20"/>
          <w:szCs w:val="20"/>
          <w:rtl/>
        </w:rPr>
        <w:t>אחרת או באוניברסיטה אחרת.</w:t>
      </w:r>
    </w:p>
    <w:p w:rsidR="00493217" w:rsidRPr="009E29B7" w:rsidRDefault="00600936" w:rsidP="003B3DF0">
      <w:pPr>
        <w:numPr>
          <w:ilvl w:val="0"/>
          <w:numId w:val="1"/>
        </w:numPr>
        <w:shd w:val="clear" w:color="auto" w:fill="FFFFFF"/>
        <w:bidi/>
        <w:spacing w:before="45" w:line="240" w:lineRule="auto"/>
        <w:ind w:left="390" w:right="225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9E29B7">
        <w:rPr>
          <w:rFonts w:ascii="Arial" w:eastAsia="Times New Roman" w:hAnsi="Arial" w:cs="Arial"/>
          <w:color w:val="000000"/>
          <w:sz w:val="20"/>
          <w:szCs w:val="20"/>
          <w:rtl/>
        </w:rPr>
        <w:t>כ</w:t>
      </w:r>
      <w:r w:rsidR="00493217" w:rsidRPr="009E29B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ל חברי הועדה יהיו בדרגת מרצה בכיר לפחות, ובמסלול </w:t>
      </w:r>
      <w:r w:rsidR="003B3DF0">
        <w:rPr>
          <w:rFonts w:ascii="Arial" w:eastAsia="Times New Roman" w:hAnsi="Arial" w:cs="Arial" w:hint="cs"/>
          <w:color w:val="000000"/>
          <w:sz w:val="20"/>
          <w:szCs w:val="20"/>
          <w:rtl/>
        </w:rPr>
        <w:t>הרגיל</w:t>
      </w:r>
      <w:r w:rsidR="00493217" w:rsidRPr="009E29B7">
        <w:rPr>
          <w:rFonts w:ascii="Arial" w:eastAsia="Times New Roman" w:hAnsi="Arial" w:cs="Arial"/>
          <w:color w:val="000000"/>
          <w:sz w:val="20"/>
          <w:szCs w:val="20"/>
          <w:rtl/>
        </w:rPr>
        <w:t>.</w:t>
      </w:r>
    </w:p>
    <w:p w:rsidR="00600936" w:rsidRPr="009E29B7" w:rsidRDefault="00600936" w:rsidP="009E29B7">
      <w:pPr>
        <w:numPr>
          <w:ilvl w:val="0"/>
          <w:numId w:val="1"/>
        </w:numPr>
        <w:shd w:val="clear" w:color="auto" w:fill="FFFFFF"/>
        <w:bidi/>
        <w:spacing w:before="45" w:line="240" w:lineRule="auto"/>
        <w:ind w:left="390" w:right="225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9E29B7">
        <w:rPr>
          <w:rFonts w:ascii="Arial" w:eastAsia="Times New Roman" w:hAnsi="Arial" w:cs="Arial" w:hint="cs"/>
          <w:color w:val="000000"/>
          <w:sz w:val="20"/>
          <w:szCs w:val="20"/>
          <w:rtl/>
        </w:rPr>
        <w:t>חברי הועדה לא יהיו שותפי מחקר של מנחה הדוקטורט, תלמידיו לשעבר, או קשורים אל המנחה או התלמיד בקשר משפחה או קשר קרוב אחר</w:t>
      </w:r>
      <w:r w:rsidR="00021F24" w:rsidRPr="009E29B7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. לחברי הועדה לא יהיה כל </w:t>
      </w:r>
      <w:r w:rsidRPr="009E29B7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  <w:r w:rsidR="00021F24" w:rsidRPr="009E29B7">
        <w:rPr>
          <w:rFonts w:ascii="Arial" w:eastAsia="Times New Roman" w:hAnsi="Arial" w:cs="Arial"/>
          <w:color w:val="000000"/>
          <w:sz w:val="20"/>
          <w:szCs w:val="20"/>
          <w:rtl/>
        </w:rPr>
        <w:t>אינטרס לא אקדמי ביחס לעבודת הדוקטורט או לדוקטורנט.</w:t>
      </w:r>
    </w:p>
    <w:p w:rsidR="00C475AB" w:rsidRPr="009E29B7" w:rsidRDefault="00C475AB" w:rsidP="009E29B7">
      <w:pPr>
        <w:numPr>
          <w:ilvl w:val="0"/>
          <w:numId w:val="1"/>
        </w:numPr>
        <w:shd w:val="clear" w:color="auto" w:fill="FFFFFF"/>
        <w:bidi/>
        <w:spacing w:before="45" w:line="240" w:lineRule="auto"/>
        <w:ind w:left="390" w:right="225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9E29B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באישור הוועדה היחידתית יכול אחד </w:t>
      </w:r>
      <w:r w:rsidRPr="009E29B7">
        <w:rPr>
          <w:rFonts w:ascii="Arial" w:eastAsia="Times New Roman" w:hAnsi="Arial" w:cs="Arial" w:hint="cs"/>
          <w:color w:val="000000"/>
          <w:sz w:val="20"/>
          <w:szCs w:val="20"/>
          <w:rtl/>
        </w:rPr>
        <w:t>מ</w:t>
      </w:r>
      <w:r w:rsidRPr="009E29B7">
        <w:rPr>
          <w:rFonts w:ascii="Arial" w:eastAsia="Times New Roman" w:hAnsi="Arial" w:cs="Arial"/>
          <w:color w:val="000000"/>
          <w:sz w:val="20"/>
          <w:szCs w:val="20"/>
          <w:rtl/>
        </w:rPr>
        <w:t>חבר</w:t>
      </w:r>
      <w:r w:rsidRPr="009E29B7">
        <w:rPr>
          <w:rFonts w:ascii="Arial" w:eastAsia="Times New Roman" w:hAnsi="Arial" w:cs="Arial" w:hint="cs"/>
          <w:color w:val="000000"/>
          <w:sz w:val="20"/>
          <w:szCs w:val="20"/>
          <w:rtl/>
        </w:rPr>
        <w:t>י</w:t>
      </w:r>
      <w:r w:rsidRPr="009E29B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</w:t>
      </w:r>
      <w:r w:rsidRPr="009E29B7">
        <w:rPr>
          <w:rFonts w:ascii="Arial" w:eastAsia="Times New Roman" w:hAnsi="Arial" w:cs="Arial" w:hint="cs"/>
          <w:color w:val="000000"/>
          <w:sz w:val="20"/>
          <w:szCs w:val="20"/>
          <w:rtl/>
        </w:rPr>
        <w:t>ה</w:t>
      </w:r>
      <w:r w:rsidRPr="009E29B7">
        <w:rPr>
          <w:rFonts w:ascii="Arial" w:eastAsia="Times New Roman" w:hAnsi="Arial" w:cs="Arial"/>
          <w:color w:val="000000"/>
          <w:sz w:val="20"/>
          <w:szCs w:val="20"/>
          <w:rtl/>
        </w:rPr>
        <w:t>ועדה להיות</w:t>
      </w:r>
      <w:r w:rsidRPr="009E29B7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גמלאי</w:t>
      </w:r>
      <w:r w:rsidR="00600936" w:rsidRPr="009E29B7">
        <w:rPr>
          <w:rFonts w:ascii="Arial" w:eastAsia="Times New Roman" w:hAnsi="Arial" w:cs="Arial"/>
          <w:color w:val="000000"/>
          <w:sz w:val="20"/>
          <w:szCs w:val="20"/>
          <w:rtl/>
        </w:rPr>
        <w:t> </w:t>
      </w:r>
      <w:r w:rsidRPr="009E29B7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או </w:t>
      </w:r>
      <w:r w:rsidRPr="009E29B7">
        <w:rPr>
          <w:rFonts w:ascii="Arial" w:eastAsia="Times New Roman" w:hAnsi="Arial" w:cs="Arial"/>
          <w:color w:val="000000"/>
          <w:sz w:val="20"/>
          <w:szCs w:val="20"/>
          <w:rtl/>
        </w:rPr>
        <w:t>בדרג</w:t>
      </w:r>
      <w:r w:rsidRPr="009E29B7">
        <w:rPr>
          <w:rFonts w:ascii="Arial" w:eastAsia="Times New Roman" w:hAnsi="Arial" w:cs="Arial" w:hint="cs"/>
          <w:color w:val="000000"/>
          <w:sz w:val="20"/>
          <w:szCs w:val="20"/>
          <w:rtl/>
        </w:rPr>
        <w:t>ה</w:t>
      </w:r>
      <w:r w:rsidRPr="009E29B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</w:t>
      </w:r>
      <w:r w:rsidRPr="009E29B7">
        <w:rPr>
          <w:rFonts w:ascii="Arial" w:eastAsia="Times New Roman" w:hAnsi="Arial" w:cs="Arial" w:hint="cs"/>
          <w:color w:val="000000"/>
          <w:sz w:val="20"/>
          <w:szCs w:val="20"/>
          <w:rtl/>
        </w:rPr>
        <w:t>נמוכה מהנ"ל (בנימוק שהתמחותו ותרומתו הצפויה לוועדה מחייבים זאת) במקרה כזה תמנה הועדה לפחות שלושה חברים.</w:t>
      </w:r>
    </w:p>
    <w:p w:rsidR="00493217" w:rsidRPr="009E29B7" w:rsidRDefault="00493217" w:rsidP="009E29B7">
      <w:pPr>
        <w:numPr>
          <w:ilvl w:val="0"/>
          <w:numId w:val="1"/>
        </w:numPr>
        <w:shd w:val="clear" w:color="auto" w:fill="FFFFFF"/>
        <w:bidi/>
        <w:spacing w:before="45" w:line="240" w:lineRule="auto"/>
        <w:ind w:left="390" w:right="225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9E29B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הוועדה </w:t>
      </w:r>
      <w:r w:rsidR="000018AB" w:rsidRPr="009E29B7">
        <w:rPr>
          <w:rFonts w:ascii="Arial" w:eastAsia="Times New Roman" w:hAnsi="Arial" w:cs="Arial" w:hint="cs"/>
          <w:color w:val="000000"/>
          <w:sz w:val="20"/>
          <w:szCs w:val="20"/>
          <w:rtl/>
        </w:rPr>
        <w:t>המחלקתית</w:t>
      </w:r>
      <w:r w:rsidRPr="009E29B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תאשר את הרכב הוועדה המלווה בהתאם לכללים הנ"ל, וההרכב יובא לאישור הוועדה היחידתית.</w:t>
      </w:r>
    </w:p>
    <w:p w:rsidR="00ED1AF8" w:rsidRPr="00493217" w:rsidRDefault="00ED1AF8" w:rsidP="00ED1AF8">
      <w:pPr>
        <w:shd w:val="clear" w:color="auto" w:fill="FFFFFF"/>
        <w:bidi/>
        <w:spacing w:before="180" w:after="180" w:line="240" w:lineRule="auto"/>
        <w:ind w:left="720" w:hanging="720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493217" w:rsidRPr="00493217" w:rsidRDefault="000018AB" w:rsidP="00021F24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>6.</w:t>
      </w:r>
      <w:r>
        <w:rPr>
          <w:rFonts w:ascii="Arial" w:eastAsia="Times New Roman" w:hAnsi="Arial" w:cs="Arial" w:hint="cs"/>
          <w:color w:val="000000"/>
          <w:sz w:val="20"/>
          <w:szCs w:val="20"/>
          <w:u w:val="single"/>
          <w:rtl/>
        </w:rPr>
        <w:t xml:space="preserve"> 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>נוהל אישור הצעת המחקר</w:t>
      </w:r>
    </w:p>
    <w:p w:rsidR="00021F24" w:rsidRDefault="00165B78" w:rsidP="00D56D80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6.1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התלמיד יגבש </w:t>
      </w:r>
      <w:r w:rsidR="00021F24">
        <w:rPr>
          <w:rFonts w:ascii="Arial" w:eastAsia="Times New Roman" w:hAnsi="Arial" w:cs="Arial" w:hint="cs"/>
          <w:color w:val="000000"/>
          <w:sz w:val="20"/>
          <w:szCs w:val="20"/>
          <w:rtl/>
        </w:rPr>
        <w:t>בעזרת</w:t>
      </w:r>
      <w:r w:rsidR="000018AB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המנחה </w:t>
      </w:r>
      <w:r w:rsid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>ת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כנית מחקר ויגיש את ההצעה הכתוב</w:t>
      </w:r>
      <w:r w:rsidR="00021F24">
        <w:rPr>
          <w:rFonts w:ascii="Arial" w:eastAsia="Times New Roman" w:hAnsi="Arial" w:cs="Arial"/>
          <w:color w:val="000000"/>
          <w:sz w:val="20"/>
          <w:szCs w:val="20"/>
          <w:rtl/>
        </w:rPr>
        <w:t>ה לוועדה</w:t>
      </w:r>
      <w:r w:rsidR="00021F24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ב</w:t>
      </w:r>
      <w:r w:rsidR="00ED1AF8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ד"כ </w:t>
      </w:r>
      <w:r w:rsidR="003B3DF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לקראת </w:t>
      </w:r>
      <w:r w:rsidR="00021F24">
        <w:rPr>
          <w:rFonts w:ascii="Arial" w:eastAsia="Times New Roman" w:hAnsi="Arial" w:cs="Arial" w:hint="cs"/>
          <w:color w:val="000000"/>
          <w:sz w:val="20"/>
          <w:szCs w:val="20"/>
          <w:rtl/>
        </w:rPr>
        <w:t>סוף השנה הראשונה לדוקטורט</w:t>
      </w:r>
      <w:r w:rsidR="00ED1AF8">
        <w:rPr>
          <w:rFonts w:ascii="Arial" w:eastAsia="Times New Roman" w:hAnsi="Arial" w:cs="Arial" w:hint="cs"/>
          <w:color w:val="000000"/>
          <w:sz w:val="20"/>
          <w:szCs w:val="20"/>
          <w:rtl/>
        </w:rPr>
        <w:t>, לא מוקדם מחצי שנה לאחר תחילת הדוקטורט</w:t>
      </w:r>
      <w:r w:rsid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>.</w:t>
      </w:r>
    </w:p>
    <w:p w:rsidR="00493217" w:rsidRPr="00493217" w:rsidRDefault="00165B78" w:rsidP="00ED1AF8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6.2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</w:r>
      <w:r w:rsidR="00ED1AF8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בעקבות הגשת הצעת המחקר </w:t>
      </w:r>
      <w:r w:rsidR="00021F24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תתכנס 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הוועדה המלווה</w:t>
      </w:r>
      <w:r w:rsidR="00ED1AF8" w:rsidRPr="00ED1AF8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  <w:r w:rsidR="00ED1AF8">
        <w:rPr>
          <w:rFonts w:ascii="Arial" w:eastAsia="Times New Roman" w:hAnsi="Arial" w:cs="Arial" w:hint="cs"/>
          <w:color w:val="000000"/>
          <w:sz w:val="20"/>
          <w:szCs w:val="20"/>
          <w:rtl/>
        </w:rPr>
        <w:t>לפגישתה הראשונה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, </w:t>
      </w:r>
      <w:r w:rsidR="00ED1AF8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בה 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תבחן את</w:t>
      </w:r>
      <w:r w:rsidR="00ED1AF8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ההצעה ואת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התלמיד, </w:t>
      </w:r>
      <w:r w:rsidR="00ED1AF8">
        <w:rPr>
          <w:rFonts w:ascii="Arial" w:eastAsia="Times New Roman" w:hAnsi="Arial" w:cs="Arial" w:hint="cs"/>
          <w:color w:val="000000"/>
          <w:sz w:val="20"/>
          <w:szCs w:val="20"/>
          <w:rtl/>
        </w:rPr>
        <w:t>ותבדוק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אם:</w:t>
      </w:r>
    </w:p>
    <w:p w:rsidR="00493217" w:rsidRPr="00493217" w:rsidRDefault="00493217" w:rsidP="00021F24">
      <w:pPr>
        <w:numPr>
          <w:ilvl w:val="0"/>
          <w:numId w:val="3"/>
        </w:numPr>
        <w:shd w:val="clear" w:color="auto" w:fill="FFFFFF"/>
        <w:bidi/>
        <w:spacing w:before="45" w:after="0" w:line="240" w:lineRule="auto"/>
        <w:ind w:left="390" w:right="225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שליטתו של התלמיד בנושא המחקר ובנושאים הקרובים הולמת</w:t>
      </w:r>
      <w:r w:rsidRPr="0049321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93217" w:rsidRPr="00493217" w:rsidRDefault="00493217" w:rsidP="00021F24">
      <w:pPr>
        <w:numPr>
          <w:ilvl w:val="0"/>
          <w:numId w:val="3"/>
        </w:numPr>
        <w:shd w:val="clear" w:color="auto" w:fill="FFFFFF"/>
        <w:bidi/>
        <w:spacing w:before="45" w:after="0" w:line="240" w:lineRule="auto"/>
        <w:ind w:left="390" w:right="225"/>
        <w:rPr>
          <w:rFonts w:ascii="Arial" w:eastAsia="Times New Roman" w:hAnsi="Arial" w:cs="Arial"/>
          <w:color w:val="000000"/>
          <w:sz w:val="20"/>
          <w:szCs w:val="20"/>
        </w:rPr>
      </w:pP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שליטתו של התלמיד בכלים מחקריים ושיטות מחקר רלוונטיות נאותה</w:t>
      </w:r>
      <w:r w:rsidRPr="0049321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93217" w:rsidRPr="00493217" w:rsidRDefault="00493217" w:rsidP="00FF5538">
      <w:pPr>
        <w:numPr>
          <w:ilvl w:val="0"/>
          <w:numId w:val="3"/>
        </w:numPr>
        <w:shd w:val="clear" w:color="auto" w:fill="FFFFFF"/>
        <w:bidi/>
        <w:spacing w:before="45" w:after="0" w:line="240" w:lineRule="auto"/>
        <w:ind w:left="390" w:right="225"/>
        <w:rPr>
          <w:rFonts w:ascii="Arial" w:eastAsia="Times New Roman" w:hAnsi="Arial" w:cs="Arial"/>
          <w:color w:val="000000"/>
          <w:sz w:val="20"/>
          <w:szCs w:val="20"/>
        </w:rPr>
      </w:pP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תכנית המחקר המוצעת מתאימה לתואר השלישי</w:t>
      </w:r>
      <w:r w:rsidR="00FF5538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מבחינת רמתה והיקפה</w:t>
      </w:r>
      <w:r w:rsidRPr="0049321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93217" w:rsidRDefault="00493217" w:rsidP="00021F24">
      <w:pPr>
        <w:numPr>
          <w:ilvl w:val="0"/>
          <w:numId w:val="3"/>
        </w:numPr>
        <w:shd w:val="clear" w:color="auto" w:fill="FFFFFF"/>
        <w:bidi/>
        <w:spacing w:before="45" w:after="0" w:line="240" w:lineRule="auto"/>
        <w:ind w:left="390" w:right="225"/>
        <w:rPr>
          <w:rFonts w:ascii="Arial" w:eastAsia="Times New Roman" w:hAnsi="Arial" w:cs="Arial"/>
          <w:color w:val="000000"/>
          <w:sz w:val="20"/>
          <w:szCs w:val="20"/>
        </w:rPr>
      </w:pP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התלמיד מתאים לביצוע עבודה מחקרית ברמה הנדרשת</w:t>
      </w:r>
      <w:r w:rsidRPr="0049321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80C23" w:rsidRPr="00493217" w:rsidRDefault="00165B78" w:rsidP="00FF5538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6.3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>בהתאם</w:t>
      </w:r>
      <w:r w:rsid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>,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תתקבל </w:t>
      </w:r>
      <w:r w:rsidR="00FF5538">
        <w:rPr>
          <w:rFonts w:ascii="Arial" w:eastAsia="Times New Roman" w:hAnsi="Arial" w:cs="Arial" w:hint="cs"/>
          <w:color w:val="000000"/>
          <w:sz w:val="20"/>
          <w:szCs w:val="20"/>
          <w:rtl/>
        </w:rPr>
        <w:t>אחת ה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>החלט</w:t>
      </w:r>
      <w:r w:rsidR="00FF5538">
        <w:rPr>
          <w:rFonts w:ascii="Arial" w:eastAsia="Times New Roman" w:hAnsi="Arial" w:cs="Arial" w:hint="cs"/>
          <w:color w:val="000000"/>
          <w:sz w:val="20"/>
          <w:szCs w:val="20"/>
          <w:rtl/>
        </w:rPr>
        <w:t>ות הבאות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>:</w:t>
      </w:r>
    </w:p>
    <w:p w:rsidR="00493217" w:rsidRPr="00493217" w:rsidRDefault="00493217" w:rsidP="00021F24">
      <w:pPr>
        <w:numPr>
          <w:ilvl w:val="0"/>
          <w:numId w:val="3"/>
        </w:numPr>
        <w:shd w:val="clear" w:color="auto" w:fill="FFFFFF"/>
        <w:bidi/>
        <w:spacing w:before="45" w:after="0" w:line="240" w:lineRule="auto"/>
        <w:ind w:left="390" w:right="225"/>
        <w:rPr>
          <w:rFonts w:ascii="Arial" w:eastAsia="Times New Roman" w:hAnsi="Arial" w:cs="Arial"/>
          <w:color w:val="000000"/>
          <w:sz w:val="20"/>
          <w:szCs w:val="20"/>
        </w:rPr>
      </w:pP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לאשר את המשך לימודי התלמיד 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>(</w:t>
      </w:r>
      <w:r w:rsid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>סיום שלב א' ו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מעבר לשלב ב') </w:t>
      </w: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ואת עבודת המחקר לפי התוכנית המוצעת</w:t>
      </w:r>
      <w:r w:rsidRPr="0049321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93217" w:rsidRPr="00493217" w:rsidRDefault="00493217" w:rsidP="00021F24">
      <w:pPr>
        <w:numPr>
          <w:ilvl w:val="0"/>
          <w:numId w:val="3"/>
        </w:numPr>
        <w:shd w:val="clear" w:color="auto" w:fill="FFFFFF"/>
        <w:bidi/>
        <w:spacing w:before="45" w:after="0" w:line="240" w:lineRule="auto"/>
        <w:ind w:left="390" w:right="225"/>
        <w:rPr>
          <w:rFonts w:ascii="Arial" w:eastAsia="Times New Roman" w:hAnsi="Arial" w:cs="Arial"/>
          <w:color w:val="000000"/>
          <w:sz w:val="20"/>
          <w:szCs w:val="20"/>
        </w:rPr>
      </w:pP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לאשר את המשך עבודת המחקר, לאחר מילוי התנא</w:t>
      </w:r>
      <w:r w:rsidR="003B3DF0">
        <w:rPr>
          <w:rFonts w:ascii="Arial" w:eastAsia="Times New Roman" w:hAnsi="Arial" w:cs="Arial"/>
          <w:color w:val="000000"/>
          <w:sz w:val="20"/>
          <w:szCs w:val="20"/>
          <w:rtl/>
        </w:rPr>
        <w:t>ים המבוקשים והמפורטים בחוות דעת</w:t>
      </w:r>
      <w:r w:rsidR="003B3DF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הוועדה.</w:t>
      </w:r>
    </w:p>
    <w:p w:rsidR="00493217" w:rsidRPr="00493217" w:rsidRDefault="00493217" w:rsidP="00021F24">
      <w:pPr>
        <w:numPr>
          <w:ilvl w:val="0"/>
          <w:numId w:val="3"/>
        </w:numPr>
        <w:shd w:val="clear" w:color="auto" w:fill="FFFFFF"/>
        <w:bidi/>
        <w:spacing w:before="45" w:after="0" w:line="240" w:lineRule="auto"/>
        <w:ind w:left="390" w:right="225"/>
        <w:rPr>
          <w:rFonts w:ascii="Arial" w:eastAsia="Times New Roman" w:hAnsi="Arial" w:cs="Arial"/>
          <w:color w:val="000000"/>
          <w:sz w:val="20"/>
          <w:szCs w:val="20"/>
        </w:rPr>
      </w:pP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להורות על הגשת תכנית חדשה ועריכת בחינה שנייה</w:t>
      </w:r>
      <w:r w:rsidRPr="0049321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93217" w:rsidRPr="00493217" w:rsidRDefault="00493217" w:rsidP="00021F24">
      <w:pPr>
        <w:numPr>
          <w:ilvl w:val="0"/>
          <w:numId w:val="3"/>
        </w:numPr>
        <w:shd w:val="clear" w:color="auto" w:fill="FFFFFF"/>
        <w:bidi/>
        <w:spacing w:before="45" w:after="0" w:line="240" w:lineRule="auto"/>
        <w:ind w:left="390" w:right="225"/>
        <w:rPr>
          <w:rFonts w:ascii="Arial" w:eastAsia="Times New Roman" w:hAnsi="Arial" w:cs="Arial"/>
          <w:color w:val="000000"/>
          <w:sz w:val="20"/>
          <w:szCs w:val="20"/>
        </w:rPr>
      </w:pP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להפסיק את לימודי התלמיד לקראת התואר השלישי במסגרת זו</w:t>
      </w:r>
      <w:r w:rsidRPr="0049321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018AB" w:rsidRDefault="00165B78" w:rsidP="00ED1AF8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6.4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בתום 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>הפגישה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יסכ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>ם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>ראש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הוועדה המלווה 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בכתב 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את מסקנות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הועדה </w:t>
      </w:r>
      <w:r w:rsidR="00980C23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בדבר התאמת </w:t>
      </w:r>
      <w:r w:rsidR="00ED1AF8">
        <w:rPr>
          <w:rFonts w:ascii="Arial" w:eastAsia="Times New Roman" w:hAnsi="Arial" w:cs="Arial" w:hint="cs"/>
          <w:color w:val="000000"/>
          <w:sz w:val="20"/>
          <w:szCs w:val="20"/>
          <w:rtl/>
        </w:rPr>
        <w:t>התלמיד ו</w:t>
      </w:r>
      <w:r w:rsidR="00980C23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ההצעה לעבודת מחקר</w:t>
      </w:r>
      <w:r w:rsidR="00ED1AF8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לדוקטורט</w:t>
      </w:r>
      <w:r w:rsidR="00980C23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ויסכם את עבודת הוועדה </w:t>
      </w:r>
      <w:r w:rsidR="000018AB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(הערותיה, התייחסות הדוקטורנט, </w:t>
      </w:r>
      <w:r w:rsidR="00980C23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השינויים שנערכו</w:t>
      </w:r>
      <w:r w:rsidR="003B3DF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, </w:t>
      </w:r>
      <w:r w:rsidR="003B3DF0" w:rsidRPr="003B3DF0">
        <w:rPr>
          <w:rFonts w:ascii="Arial" w:eastAsia="Times New Roman" w:hAnsi="Arial" w:cs="Arial"/>
          <w:color w:val="000000"/>
          <w:sz w:val="20"/>
          <w:szCs w:val="20"/>
          <w:rtl/>
        </w:rPr>
        <w:t>הצעה לתכנית ללימודי השלמה</w:t>
      </w:r>
      <w:r w:rsidR="003B3DF0" w:rsidRPr="003B3DF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018AB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וכו'</w:t>
      </w:r>
      <w:r w:rsidR="00980C23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). חברי הוועדה המלווה יחתמו על חוות דעת זו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והיא תוגש לוועדה המחלקתית. בהתאם לנהוג במחלקה, מנחה הדוקטורט </w:t>
      </w:r>
      <w:r w:rsidR="00ED1AF8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והתלמיד 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>יצר</w:t>
      </w:r>
      <w:r w:rsidR="00ED1AF8">
        <w:rPr>
          <w:rFonts w:ascii="Arial" w:eastAsia="Times New Roman" w:hAnsi="Arial" w:cs="Arial" w:hint="cs"/>
          <w:color w:val="000000"/>
          <w:sz w:val="20"/>
          <w:szCs w:val="20"/>
          <w:rtl/>
        </w:rPr>
        <w:t>פו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את חתימת</w:t>
      </w:r>
      <w:r w:rsidR="00ED1AF8">
        <w:rPr>
          <w:rFonts w:ascii="Arial" w:eastAsia="Times New Roman" w:hAnsi="Arial" w:cs="Arial" w:hint="cs"/>
          <w:color w:val="000000"/>
          <w:sz w:val="20"/>
          <w:szCs w:val="20"/>
          <w:rtl/>
        </w:rPr>
        <w:t>ם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לחוות דעת הועדה. </w:t>
      </w:r>
    </w:p>
    <w:p w:rsidR="000018AB" w:rsidRDefault="00165B78" w:rsidP="003B3DF0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6.5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עם אישורה הסופי של תכנית המחקר על ידי הוועדה המלווה, יעביר הדוקטורנט עותק מ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>ה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תוכנית 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לוועדה המחלקתית. </w:t>
      </w:r>
      <w:r w:rsidR="00980C23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הוועדה </w:t>
      </w:r>
      <w:r w:rsidR="00980C23">
        <w:rPr>
          <w:rFonts w:ascii="Arial" w:eastAsia="Times New Roman" w:hAnsi="Arial" w:cs="Arial" w:hint="cs"/>
          <w:color w:val="000000"/>
          <w:sz w:val="20"/>
          <w:szCs w:val="20"/>
          <w:rtl/>
        </w:rPr>
        <w:t>המחלקתית</w:t>
      </w:r>
      <w:r w:rsidR="00980C23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תאשר את הצעת המחקר, תוודא כי התלמיד הש</w:t>
      </w:r>
      <w:r w:rsidR="003B3DF0">
        <w:rPr>
          <w:rFonts w:ascii="Arial" w:eastAsia="Times New Roman" w:hAnsi="Arial" w:cs="Arial"/>
          <w:color w:val="000000"/>
          <w:sz w:val="20"/>
          <w:szCs w:val="20"/>
          <w:rtl/>
        </w:rPr>
        <w:t>לים את חובותיו ותעביר העתק של ת</w:t>
      </w:r>
      <w:r w:rsidR="00980C23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כנית המחקר ו</w:t>
      </w:r>
      <w:r w:rsidR="003B3DF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את </w:t>
      </w:r>
      <w:r w:rsidR="00980C23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דו"ח ראש הוועדה המלווה לידיעת הוועדה היחידתית, יחד עם המלצה לאשר או לדחות סיום שלב </w:t>
      </w:r>
      <w:r w:rsidR="003B3DF0">
        <w:rPr>
          <w:rFonts w:ascii="Arial" w:eastAsia="Times New Roman" w:hAnsi="Arial" w:cs="Arial"/>
          <w:color w:val="000000"/>
          <w:sz w:val="20"/>
          <w:szCs w:val="20"/>
          <w:rtl/>
        </w:rPr>
        <w:t>א'. הוועדה היחידתית תבחן החומר</w:t>
      </w:r>
      <w:r w:rsidR="003B3DF0">
        <w:rPr>
          <w:rFonts w:ascii="Arial" w:eastAsia="Times New Roman" w:hAnsi="Arial" w:cs="Arial" w:hint="cs"/>
          <w:color w:val="000000"/>
          <w:sz w:val="20"/>
          <w:szCs w:val="20"/>
          <w:rtl/>
        </w:rPr>
        <w:t>,</w:t>
      </w:r>
      <w:r w:rsidR="003B3DF0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תחליט אם לאשר את סיום שלב א' ותעביר</w:t>
      </w:r>
      <w:r w:rsidR="003B3DF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החלטתה</w:t>
      </w:r>
      <w:r w:rsidR="00980C23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לאישורה הסופי של הוועדה האוניברסיטאית. </w:t>
      </w:r>
    </w:p>
    <w:p w:rsidR="00493217" w:rsidRDefault="00165B78" w:rsidP="00ED1AF8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6.6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</w:r>
      <w:r w:rsidR="000018AB" w:rsidRP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כאמור, </w:t>
      </w:r>
      <w:r w:rsidR="00493217" w:rsidRPr="00D56D80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פרק הזמן המוקצב לסיום שלב א' הוא שנה, ושנתיים ביחס לדוקטורט ישיר. במידת הצורך תאושר אורכה של עד שנה נוספת ע"י הוועדה היחידתית בהמלצת הוועדה </w:t>
      </w:r>
      <w:r w:rsidR="00ED1AF8" w:rsidRP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>המחלקתית</w:t>
      </w:r>
      <w:r w:rsidR="00493217" w:rsidRPr="00D56D80">
        <w:rPr>
          <w:rFonts w:ascii="Arial" w:eastAsia="Times New Roman" w:hAnsi="Arial" w:cs="Arial"/>
          <w:color w:val="000000"/>
          <w:sz w:val="20"/>
          <w:szCs w:val="20"/>
          <w:rtl/>
        </w:rPr>
        <w:t>. עם סיום תהליך אישור הצעת המחקר יעבור התלמיד לשלב ב'.</w:t>
      </w:r>
    </w:p>
    <w:p w:rsidR="00165B78" w:rsidRPr="00493217" w:rsidRDefault="00165B78" w:rsidP="00165B78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493217" w:rsidRPr="00493217" w:rsidRDefault="00140D31" w:rsidP="00ED1AF8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7. </w:t>
      </w:r>
      <w:r w:rsidRPr="00140D31">
        <w:rPr>
          <w:rFonts w:ascii="Arial" w:eastAsia="Times New Roman" w:hAnsi="Arial" w:cs="Arial" w:hint="cs"/>
          <w:color w:val="000000"/>
          <w:sz w:val="20"/>
          <w:szCs w:val="20"/>
          <w:u w:val="single"/>
          <w:rtl/>
        </w:rPr>
        <w:t xml:space="preserve">עבודת הועדה המלווה במהלך שלב 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 xml:space="preserve"> ב'</w:t>
      </w:r>
      <w:r w:rsidRPr="00140D31">
        <w:rPr>
          <w:rFonts w:ascii="Arial" w:eastAsia="Times New Roman" w:hAnsi="Arial" w:cs="Arial" w:hint="cs"/>
          <w:color w:val="000000"/>
          <w:sz w:val="20"/>
          <w:szCs w:val="20"/>
          <w:u w:val="single"/>
          <w:rtl/>
        </w:rPr>
        <w:t xml:space="preserve"> של הדוקטורט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 xml:space="preserve"> </w:t>
      </w:r>
      <w:r w:rsidR="00ED1AF8">
        <w:rPr>
          <w:rFonts w:ascii="Arial" w:eastAsia="Times New Roman" w:hAnsi="Arial" w:cs="Arial" w:hint="cs"/>
          <w:color w:val="000000"/>
          <w:sz w:val="20"/>
          <w:szCs w:val="20"/>
          <w:u w:val="single"/>
          <w:rtl/>
        </w:rPr>
        <w:t xml:space="preserve">עד 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u w:val="single"/>
          <w:rtl/>
        </w:rPr>
        <w:t>סיום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 xml:space="preserve"> עבודת 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u w:val="single"/>
          <w:rtl/>
        </w:rPr>
        <w:t>המחקר</w:t>
      </w:r>
      <w:r w:rsidRPr="00140D31">
        <w:rPr>
          <w:rFonts w:ascii="Arial" w:eastAsia="Times New Roman" w:hAnsi="Arial" w:cs="Arial" w:hint="cs"/>
          <w:color w:val="000000"/>
          <w:sz w:val="20"/>
          <w:szCs w:val="20"/>
          <w:u w:val="single"/>
          <w:rtl/>
        </w:rPr>
        <w:t>.</w:t>
      </w:r>
    </w:p>
    <w:p w:rsidR="00493217" w:rsidRPr="00493217" w:rsidRDefault="00153039" w:rsidP="00EF7C3D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7.1 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הוועדה </w:t>
      </w:r>
      <w:r w:rsidR="00EF7C3D">
        <w:rPr>
          <w:rFonts w:ascii="Arial" w:eastAsia="Times New Roman" w:hAnsi="Arial" w:cs="Arial" w:hint="cs"/>
          <w:color w:val="000000"/>
          <w:sz w:val="20"/>
          <w:szCs w:val="20"/>
          <w:rtl/>
        </w:rPr>
        <w:t>ת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לווה את עבודתו של התלמיד במהלך המחקר </w:t>
      </w:r>
      <w:r w:rsidR="00EF7C3D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עד לשלב 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כתיבת עבודת המחקר. </w:t>
      </w:r>
      <w:r w:rsidR="00EF7C3D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</w:p>
    <w:p w:rsidR="00493217" w:rsidRDefault="00153039" w:rsidP="007A5633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lastRenderedPageBreak/>
        <w:t xml:space="preserve">7.2 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</w:r>
      <w:r w:rsidR="00EF7C3D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ככלל לא יהיו שינויים בהרכב הוועדה במהלך הדוקטורט. 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כל שינוי בהרכב הוועדה יקבל את אישור הוועדה </w:t>
      </w:r>
      <w:r w:rsidR="00EF7C3D">
        <w:rPr>
          <w:rFonts w:ascii="Arial" w:eastAsia="Times New Roman" w:hAnsi="Arial" w:cs="Arial" w:hint="cs"/>
          <w:color w:val="000000"/>
          <w:sz w:val="20"/>
          <w:szCs w:val="20"/>
          <w:rtl/>
        </w:rPr>
        <w:t>המחלקתית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והוועדה</w:t>
      </w:r>
      <w:r w:rsidR="00EF7C3D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היחידתית. בעת מינוי חבר וועדה חדש יש לשמור על כללי הרכב הוועדה כמפורט </w:t>
      </w:r>
      <w:r w:rsidR="00EF7C3D">
        <w:rPr>
          <w:rFonts w:ascii="Arial" w:eastAsia="Times New Roman" w:hAnsi="Arial" w:cs="Arial" w:hint="cs"/>
          <w:color w:val="000000"/>
          <w:sz w:val="20"/>
          <w:szCs w:val="20"/>
          <w:rtl/>
        </w:rPr>
        <w:t>לעיל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.</w:t>
      </w:r>
      <w:r w:rsidR="003B3DF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קרה ויותר מאחד מחברי הועדה </w:t>
      </w:r>
      <w:r w:rsidR="007A5633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הוחלף, יהיה על הועדה בהרכבה החדש לאשר מחדש בכתב את כל ההחלטות שהתקבלו מאז אישור תכנית המחקר (כולל).  </w:t>
      </w:r>
    </w:p>
    <w:p w:rsidR="009B5806" w:rsidRDefault="00153039" w:rsidP="009B5806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7.3 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התלמיד יגיש לוועדה דו"ח ביניים כתוב אחד, שמטרתו לידע את חברי הוועדה לגבי התקדמותה של העבודה או הבעיות שעלו במהלך ביצועה</w:t>
      </w:r>
      <w:r w:rsidR="00493217" w:rsidRPr="00F47EC4">
        <w:rPr>
          <w:rFonts w:ascii="Arial" w:eastAsia="Times New Roman" w:hAnsi="Arial" w:cs="Arial"/>
          <w:color w:val="000000"/>
          <w:sz w:val="20"/>
          <w:szCs w:val="20"/>
          <w:rtl/>
        </w:rPr>
        <w:t>. דו"ח זה יו</w:t>
      </w:r>
      <w:r w:rsidR="007A5633" w:rsidRPr="00F47EC4">
        <w:rPr>
          <w:rFonts w:ascii="Arial" w:eastAsia="Times New Roman" w:hAnsi="Arial" w:cs="Arial"/>
          <w:color w:val="000000"/>
          <w:sz w:val="20"/>
          <w:szCs w:val="20"/>
          <w:rtl/>
        </w:rPr>
        <w:t>גש לא יאוחר משנתיים לאחר אישור הצע</w:t>
      </w:r>
      <w:r w:rsidR="007A5633" w:rsidRPr="00F47EC4">
        <w:rPr>
          <w:rFonts w:ascii="Arial" w:eastAsia="Times New Roman" w:hAnsi="Arial" w:cs="Arial" w:hint="cs"/>
          <w:color w:val="000000"/>
          <w:sz w:val="20"/>
          <w:szCs w:val="20"/>
          <w:rtl/>
        </w:rPr>
        <w:t>ת המחקר</w:t>
      </w:r>
      <w:r w:rsidR="00493217" w:rsidRPr="00F47EC4">
        <w:rPr>
          <w:rFonts w:ascii="Arial" w:eastAsia="Times New Roman" w:hAnsi="Arial" w:cs="Arial"/>
          <w:color w:val="000000"/>
          <w:sz w:val="20"/>
          <w:szCs w:val="20"/>
          <w:rtl/>
        </w:rPr>
        <w:t>. הוועדה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תתכנס לפגישה בה יוצג הדו"ח ויתקיים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</w:t>
      </w: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דיון לגבי התקדמות המחקר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</w:t>
      </w: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הוועדה 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תעלה </w:t>
      </w: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הסתייגויות או דרכי פעולה חלופיות</w:t>
      </w:r>
      <w:r w:rsidR="007A5633">
        <w:rPr>
          <w:rFonts w:ascii="Arial" w:eastAsia="Times New Roman" w:hAnsi="Arial" w:cs="Arial" w:hint="cs"/>
          <w:color w:val="000000"/>
          <w:sz w:val="20"/>
          <w:szCs w:val="20"/>
          <w:rtl/>
        </w:rPr>
        <w:t>,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במידה ויהיו</w:t>
      </w: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ו</w:t>
      </w: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תעביר לוועדה היחידתית דו"ח המפרט מסקנותיה והשינויים המומלצים.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  <w:r w:rsidR="009B5806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בהתאם לנהוג במחלקה, מנחה הדוקטורט והתלמיד יצרפו את חתימתם לחוות דעת הועדה. </w:t>
      </w:r>
    </w:p>
    <w:p w:rsidR="007A5633" w:rsidRDefault="00153039" w:rsidP="00D56D80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7.4 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</w: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בהתאם להתקדמות והתפתחות המחקר וליעדים שנקבעו מראש, תגדיר הוועדה המלווה לדוקטורנט מתי הוא יכול לסיים את עבודתו. </w:t>
      </w:r>
      <w:r w:rsid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במקרים חריגים, </w:t>
      </w:r>
      <w:r w:rsidRPr="00D56D80">
        <w:rPr>
          <w:rFonts w:ascii="Arial" w:eastAsia="Times New Roman" w:hAnsi="Arial" w:cs="Arial"/>
          <w:color w:val="000000"/>
          <w:sz w:val="20"/>
          <w:szCs w:val="20"/>
          <w:rtl/>
        </w:rPr>
        <w:t>הוועדה תוכל להמליץ על</w:t>
      </w:r>
      <w:r w:rsidR="00D56D80" w:rsidRP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  <w:r w:rsid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>סיומה של עבודת המחקר</w:t>
      </w:r>
      <w:r w:rsidRP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  <w:r w:rsidR="00D56D80" w:rsidRP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ועל </w:t>
      </w:r>
      <w:r w:rsidRPr="00D56D80">
        <w:rPr>
          <w:rFonts w:ascii="Arial" w:eastAsia="Times New Roman" w:hAnsi="Arial" w:cs="Arial"/>
          <w:color w:val="000000"/>
          <w:sz w:val="20"/>
          <w:szCs w:val="20"/>
          <w:rtl/>
        </w:rPr>
        <w:t>הגשת</w:t>
      </w:r>
      <w:r w:rsidRP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  <w:r w:rsidR="00D56D80" w:rsidRP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>חיבור הדוקטורט</w:t>
      </w:r>
      <w:r w:rsidRPr="00D56D80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כבר לאחר</w:t>
      </w:r>
      <w:r w:rsidRPr="00D56D80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  <w:r w:rsidRPr="00D56D80">
        <w:rPr>
          <w:rFonts w:ascii="Arial" w:eastAsia="Times New Roman" w:hAnsi="Arial" w:cs="Arial"/>
          <w:color w:val="000000"/>
          <w:sz w:val="20"/>
          <w:szCs w:val="20"/>
          <w:rtl/>
        </w:rPr>
        <w:t>הגשת דו</w:t>
      </w:r>
      <w:r w:rsidRPr="00D56D80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D56D80">
        <w:rPr>
          <w:rFonts w:ascii="Arial" w:eastAsia="Times New Roman" w:hAnsi="Arial" w:cs="Arial"/>
          <w:color w:val="000000"/>
          <w:sz w:val="20"/>
          <w:szCs w:val="20"/>
          <w:rtl/>
        </w:rPr>
        <w:t>ח הביניים,</w:t>
      </w:r>
      <w:r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אך לא מאוחר יותר מחמש שנים מתחילת הדוקטורט.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</w:p>
    <w:p w:rsidR="009B5806" w:rsidRDefault="007A5633" w:rsidP="007A5633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7.5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  <w:t xml:space="preserve">במועד המתאים, 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>על דעת התלמיד והמנחה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,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  <w:r w:rsidR="009B5806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יגיש </w:t>
      </w:r>
      <w:r w:rsidR="00153039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התלמיד לוועדה דו"ח </w:t>
      </w:r>
      <w:r w:rsidR="00153039">
        <w:rPr>
          <w:rFonts w:ascii="Arial" w:eastAsia="Times New Roman" w:hAnsi="Arial" w:cs="Arial" w:hint="cs"/>
          <w:color w:val="000000"/>
          <w:sz w:val="20"/>
          <w:szCs w:val="20"/>
          <w:rtl/>
        </w:rPr>
        <w:t>סופי</w:t>
      </w:r>
      <w:r w:rsidR="00153039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כתוב, שמטרתו לידע את חברי הוועדה </w:t>
      </w:r>
      <w:r w:rsidR="00153039">
        <w:rPr>
          <w:rFonts w:ascii="Arial" w:eastAsia="Times New Roman" w:hAnsi="Arial" w:cs="Arial" w:hint="cs"/>
          <w:color w:val="000000"/>
          <w:sz w:val="20"/>
          <w:szCs w:val="20"/>
          <w:rtl/>
        </w:rPr>
        <w:t>על סיומה של</w:t>
      </w:r>
      <w:r w:rsidR="009B5806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עבודת המחקר</w:t>
      </w:r>
      <w:r w:rsidR="00153039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.</w:t>
      </w:r>
      <w:r w:rsidR="00153039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  <w:r w:rsidR="00153039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הוועדה</w:t>
      </w:r>
      <w:r w:rsidR="00153039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תתכנס לפגישה בה יוצג הדו"ח ויתקיים</w:t>
      </w:r>
      <w:r w:rsidR="00153039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דיון לגבי </w:t>
      </w:r>
      <w:r w:rsidR="00153039">
        <w:rPr>
          <w:rFonts w:ascii="Arial" w:eastAsia="Times New Roman" w:hAnsi="Arial" w:cs="Arial" w:hint="cs"/>
          <w:color w:val="000000"/>
          <w:sz w:val="20"/>
          <w:szCs w:val="20"/>
          <w:rtl/>
        </w:rPr>
        <w:t>השלמת</w:t>
      </w:r>
      <w:r w:rsidR="00153039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</w:t>
      </w:r>
      <w:r w:rsidR="009B5806">
        <w:rPr>
          <w:rFonts w:ascii="Arial" w:eastAsia="Times New Roman" w:hAnsi="Arial" w:cs="Arial" w:hint="cs"/>
          <w:color w:val="000000"/>
          <w:sz w:val="20"/>
          <w:szCs w:val="20"/>
          <w:rtl/>
        </w:rPr>
        <w:t>ה</w:t>
      </w:r>
      <w:r w:rsidR="00153039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מחקר</w:t>
      </w:r>
      <w:r w:rsidR="00153039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. הועדה </w:t>
      </w:r>
      <w:r w:rsidR="00153039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תעביר לוועדה היחידתית דו"ח המפרט מסקנותיה</w:t>
      </w:r>
      <w:r w:rsidR="00153039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ומאשר את סיום המחקר ו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את </w:t>
      </w:r>
      <w:r w:rsidR="00153039">
        <w:rPr>
          <w:rFonts w:ascii="Arial" w:eastAsia="Times New Roman" w:hAnsi="Arial" w:cs="Arial" w:hint="cs"/>
          <w:color w:val="000000"/>
          <w:sz w:val="20"/>
          <w:szCs w:val="20"/>
          <w:rtl/>
        </w:rPr>
        <w:t>כתיבת עבודת הדוקטורט. במידת הצורך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>, במידה ולא יאושר סיום המחקר, תתכנס הועדה שוב במועד שיקבע.</w:t>
      </w:r>
      <w:r w:rsidR="009B5806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בהתאם לנהוג במחלקה, מנחה הדוקטורט והתלמיד יצרפו את חתימתם לחוות דעת הועדה. </w:t>
      </w:r>
    </w:p>
    <w:p w:rsidR="00493217" w:rsidRPr="00493217" w:rsidRDefault="007A5633" w:rsidP="00165B78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7.6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ab/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>על התלמיד להגיש את עבודת המחקר תוך חמש שנים מהמועד שבו התקבל כתלמיד שלב א'. כל חריגה מפרק זמן זה טעונה אישור הוועדה היחידתית. משך הזמן המינימאלי להגשת עבודת</w:t>
      </w:r>
      <w:r w:rsidR="00252260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המחקר הוא שנה אחת מיום אישור ת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כנית המחקר, אלא אם כן המליצה הוועדה 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>המחלקתית</w:t>
      </w:r>
      <w:r w:rsidR="00493217" w:rsidRPr="00493217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על הגשה תוך זמן קצר יותר והמלצה זו אושרה על ידי הוועדה היחידתית והוועדה האוניברסיטאית.</w:t>
      </w:r>
      <w:r w:rsidR="00165B78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עם הגשת העבודה תסיים הועדה המלווה את תפקידה.</w:t>
      </w:r>
    </w:p>
    <w:p w:rsidR="000018AB" w:rsidRDefault="000018AB" w:rsidP="000018AB">
      <w:pPr>
        <w:bidi/>
      </w:pPr>
    </w:p>
    <w:sectPr w:rsidR="000018AB" w:rsidSect="00676B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B6" w:rsidRDefault="00EC5CB6" w:rsidP="00426AF1">
      <w:pPr>
        <w:spacing w:after="0" w:line="240" w:lineRule="auto"/>
      </w:pPr>
      <w:r>
        <w:separator/>
      </w:r>
    </w:p>
  </w:endnote>
  <w:endnote w:type="continuationSeparator" w:id="0">
    <w:p w:rsidR="00EC5CB6" w:rsidRDefault="00EC5CB6" w:rsidP="0042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B6" w:rsidRDefault="00EC5CB6" w:rsidP="00426AF1">
      <w:pPr>
        <w:spacing w:after="0" w:line="240" w:lineRule="auto"/>
      </w:pPr>
      <w:r>
        <w:separator/>
      </w:r>
    </w:p>
  </w:footnote>
  <w:footnote w:type="continuationSeparator" w:id="0">
    <w:p w:rsidR="00EC5CB6" w:rsidRDefault="00EC5CB6" w:rsidP="0042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38E"/>
    <w:multiLevelType w:val="multilevel"/>
    <w:tmpl w:val="19CA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20D21"/>
    <w:multiLevelType w:val="hybridMultilevel"/>
    <w:tmpl w:val="C246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4904"/>
    <w:multiLevelType w:val="multilevel"/>
    <w:tmpl w:val="A63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97296"/>
    <w:multiLevelType w:val="multilevel"/>
    <w:tmpl w:val="72BC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968D0"/>
    <w:multiLevelType w:val="multilevel"/>
    <w:tmpl w:val="5F6C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A3FF5"/>
    <w:multiLevelType w:val="hybridMultilevel"/>
    <w:tmpl w:val="D8C8F28E"/>
    <w:lvl w:ilvl="0" w:tplc="FE98BFFC">
      <w:start w:val="1"/>
      <w:numFmt w:val="hebrew1"/>
      <w:lvlText w:val="(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74F82EBA"/>
    <w:multiLevelType w:val="hybridMultilevel"/>
    <w:tmpl w:val="CED4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04DAF"/>
    <w:multiLevelType w:val="multilevel"/>
    <w:tmpl w:val="CE72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17"/>
    <w:rsid w:val="000018AB"/>
    <w:rsid w:val="00021F24"/>
    <w:rsid w:val="00140D31"/>
    <w:rsid w:val="00153039"/>
    <w:rsid w:val="00165B78"/>
    <w:rsid w:val="001F7A20"/>
    <w:rsid w:val="00252260"/>
    <w:rsid w:val="002528BA"/>
    <w:rsid w:val="003040D0"/>
    <w:rsid w:val="00306151"/>
    <w:rsid w:val="003702DB"/>
    <w:rsid w:val="003B3DF0"/>
    <w:rsid w:val="003D233D"/>
    <w:rsid w:val="00425E41"/>
    <w:rsid w:val="00426AF1"/>
    <w:rsid w:val="00452CE0"/>
    <w:rsid w:val="00493217"/>
    <w:rsid w:val="004E4DD2"/>
    <w:rsid w:val="00600936"/>
    <w:rsid w:val="006340A4"/>
    <w:rsid w:val="00676BEE"/>
    <w:rsid w:val="007A5633"/>
    <w:rsid w:val="00980C23"/>
    <w:rsid w:val="009B5806"/>
    <w:rsid w:val="009E29B7"/>
    <w:rsid w:val="00A45C0E"/>
    <w:rsid w:val="00B711B8"/>
    <w:rsid w:val="00B96AAA"/>
    <w:rsid w:val="00C475AB"/>
    <w:rsid w:val="00C557FD"/>
    <w:rsid w:val="00C77E45"/>
    <w:rsid w:val="00CB34ED"/>
    <w:rsid w:val="00CD0B02"/>
    <w:rsid w:val="00D56D80"/>
    <w:rsid w:val="00D746EC"/>
    <w:rsid w:val="00E67244"/>
    <w:rsid w:val="00EC5CB6"/>
    <w:rsid w:val="00ED1AF8"/>
    <w:rsid w:val="00EF7C3D"/>
    <w:rsid w:val="00F47EC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EE"/>
  </w:style>
  <w:style w:type="paragraph" w:styleId="Heading1">
    <w:name w:val="heading 1"/>
    <w:basedOn w:val="Normal"/>
    <w:link w:val="Heading1Char"/>
    <w:uiPriority w:val="9"/>
    <w:qFormat/>
    <w:rsid w:val="00493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2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9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3217"/>
    <w:rPr>
      <w:i/>
      <w:iCs/>
    </w:rPr>
  </w:style>
  <w:style w:type="character" w:customStyle="1" w:styleId="apple-converted-space">
    <w:name w:val="apple-converted-space"/>
    <w:basedOn w:val="DefaultParagraphFont"/>
    <w:rsid w:val="00493217"/>
  </w:style>
  <w:style w:type="character" w:styleId="Strong">
    <w:name w:val="Strong"/>
    <w:basedOn w:val="DefaultParagraphFont"/>
    <w:uiPriority w:val="22"/>
    <w:qFormat/>
    <w:rsid w:val="004932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32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F1"/>
  </w:style>
  <w:style w:type="paragraph" w:styleId="Footer">
    <w:name w:val="footer"/>
    <w:basedOn w:val="Normal"/>
    <w:link w:val="FooterChar"/>
    <w:uiPriority w:val="99"/>
    <w:unhideWhenUsed/>
    <w:rsid w:val="0042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F1"/>
  </w:style>
  <w:style w:type="character" w:styleId="CommentReference">
    <w:name w:val="annotation reference"/>
    <w:basedOn w:val="DefaultParagraphFont"/>
    <w:uiPriority w:val="99"/>
    <w:semiHidden/>
    <w:unhideWhenUsed/>
    <w:rsid w:val="00B71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56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EE"/>
  </w:style>
  <w:style w:type="paragraph" w:styleId="Heading1">
    <w:name w:val="heading 1"/>
    <w:basedOn w:val="Normal"/>
    <w:link w:val="Heading1Char"/>
    <w:uiPriority w:val="9"/>
    <w:qFormat/>
    <w:rsid w:val="00493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2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9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3217"/>
    <w:rPr>
      <w:i/>
      <w:iCs/>
    </w:rPr>
  </w:style>
  <w:style w:type="character" w:customStyle="1" w:styleId="apple-converted-space">
    <w:name w:val="apple-converted-space"/>
    <w:basedOn w:val="DefaultParagraphFont"/>
    <w:rsid w:val="00493217"/>
  </w:style>
  <w:style w:type="character" w:styleId="Strong">
    <w:name w:val="Strong"/>
    <w:basedOn w:val="DefaultParagraphFont"/>
    <w:uiPriority w:val="22"/>
    <w:qFormat/>
    <w:rsid w:val="004932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32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F1"/>
  </w:style>
  <w:style w:type="paragraph" w:styleId="Footer">
    <w:name w:val="footer"/>
    <w:basedOn w:val="Normal"/>
    <w:link w:val="FooterChar"/>
    <w:uiPriority w:val="99"/>
    <w:unhideWhenUsed/>
    <w:rsid w:val="0042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F1"/>
  </w:style>
  <w:style w:type="character" w:styleId="CommentReference">
    <w:name w:val="annotation reference"/>
    <w:basedOn w:val="DefaultParagraphFont"/>
    <w:uiPriority w:val="99"/>
    <w:semiHidden/>
    <w:unhideWhenUsed/>
    <w:rsid w:val="00B71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56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02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5463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AmirA17</dc:creator>
  <cp:lastModifiedBy>KerenI</cp:lastModifiedBy>
  <cp:revision>2</cp:revision>
  <dcterms:created xsi:type="dcterms:W3CDTF">2016-07-28T10:49:00Z</dcterms:created>
  <dcterms:modified xsi:type="dcterms:W3CDTF">2016-07-28T10:49:00Z</dcterms:modified>
</cp:coreProperties>
</file>