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000A" w14:textId="77777777" w:rsidR="002B79C7" w:rsidRPr="00B042A1" w:rsidRDefault="002B79C7" w:rsidP="002B79C7">
      <w:pPr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B042A1">
        <w:rPr>
          <w:rFonts w:ascii="Calibri" w:hAnsi="Calibri" w:cs="Calibri"/>
          <w:b/>
          <w:bCs/>
          <w:sz w:val="24"/>
          <w:u w:val="single"/>
          <w:rtl/>
        </w:rPr>
        <w:t>הנחיות לתלמידים - הגנה על התזה</w:t>
      </w:r>
    </w:p>
    <w:p w14:paraId="6BFC7D5C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50622AAE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610C4394" w14:textId="77777777" w:rsidR="002B79C7" w:rsidRPr="00B042A1" w:rsidRDefault="002B79C7" w:rsidP="002B79C7">
      <w:pPr>
        <w:numPr>
          <w:ilvl w:val="0"/>
          <w:numId w:val="9"/>
        </w:numPr>
        <w:rPr>
          <w:rFonts w:ascii="Calibri" w:hAnsi="Calibri" w:cs="Calibri"/>
          <w:sz w:val="24"/>
          <w:u w:val="single"/>
          <w:rtl/>
        </w:rPr>
      </w:pPr>
      <w:r w:rsidRPr="00B042A1">
        <w:rPr>
          <w:rFonts w:ascii="Calibri" w:hAnsi="Calibri" w:cs="Calibri"/>
          <w:sz w:val="24"/>
          <w:u w:val="single"/>
          <w:rtl/>
        </w:rPr>
        <w:t>הגשת עבודת הדוקטורט</w:t>
      </w:r>
    </w:p>
    <w:p w14:paraId="2E8973F6" w14:textId="77777777" w:rsidR="002B79C7" w:rsidRDefault="002B79C7" w:rsidP="002B79C7">
      <w:pPr>
        <w:rPr>
          <w:rFonts w:ascii="Calibri" w:hAnsi="Calibri" w:cs="Calibri"/>
          <w:sz w:val="24"/>
          <w:rtl/>
        </w:rPr>
      </w:pPr>
      <w:r w:rsidRPr="00F23EA2">
        <w:rPr>
          <w:rFonts w:ascii="Calibri" w:hAnsi="Calibri" w:cs="Calibri"/>
          <w:sz w:val="24"/>
          <w:rtl/>
        </w:rPr>
        <w:t xml:space="preserve">עם סיום עבודת </w:t>
      </w:r>
      <w:r>
        <w:rPr>
          <w:rFonts w:ascii="Calibri" w:hAnsi="Calibri" w:cs="Calibri" w:hint="cs"/>
          <w:sz w:val="24"/>
          <w:rtl/>
        </w:rPr>
        <w:t>המחקר ועבודת הדוקטורט</w:t>
      </w:r>
      <w:r w:rsidRPr="00F23EA2">
        <w:rPr>
          <w:rFonts w:ascii="Calibri" w:hAnsi="Calibri" w:cs="Calibri"/>
          <w:sz w:val="24"/>
          <w:rtl/>
        </w:rPr>
        <w:t>, עליכם</w:t>
      </w:r>
      <w:r>
        <w:rPr>
          <w:rFonts w:ascii="Calibri" w:hAnsi="Calibri" w:cs="Calibri" w:hint="cs"/>
          <w:sz w:val="24"/>
          <w:rtl/>
        </w:rPr>
        <w:t xml:space="preserve">/ן </w:t>
      </w:r>
      <w:r w:rsidRPr="00F23EA2">
        <w:rPr>
          <w:rFonts w:ascii="Calibri" w:hAnsi="Calibri" w:cs="Calibri"/>
          <w:sz w:val="24"/>
          <w:rtl/>
        </w:rPr>
        <w:t>להגיש את העבודה ל</w:t>
      </w:r>
      <w:r>
        <w:rPr>
          <w:rFonts w:ascii="Calibri" w:hAnsi="Calibri" w:cs="Calibri" w:hint="cs"/>
          <w:sz w:val="24"/>
          <w:rtl/>
        </w:rPr>
        <w:t>שיפוט באמצעות הו</w:t>
      </w:r>
      <w:r w:rsidRPr="00F23EA2">
        <w:rPr>
          <w:rFonts w:ascii="Calibri" w:hAnsi="Calibri" w:cs="Calibri"/>
          <w:sz w:val="24"/>
          <w:rtl/>
        </w:rPr>
        <w:t xml:space="preserve">ועדה </w:t>
      </w:r>
      <w:r>
        <w:rPr>
          <w:rFonts w:ascii="Calibri" w:hAnsi="Calibri" w:cs="Calibri" w:hint="cs"/>
          <w:sz w:val="24"/>
          <w:rtl/>
        </w:rPr>
        <w:t>הפקולטטית.</w:t>
      </w:r>
    </w:p>
    <w:p w14:paraId="6A326D1F" w14:textId="3878CB73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את המסמכים יש לשלוח במייל</w:t>
      </w:r>
      <w:r w:rsidR="00B76613">
        <w:rPr>
          <w:rFonts w:ascii="Calibri" w:hAnsi="Calibri" w:cs="Calibri" w:hint="cs"/>
          <w:sz w:val="24"/>
          <w:rtl/>
        </w:rPr>
        <w:t xml:space="preserve"> </w:t>
      </w:r>
      <w:hyperlink r:id="rId8" w:history="1">
        <w:r w:rsidR="00B76613" w:rsidRPr="00367F58">
          <w:rPr>
            <w:rStyle w:val="Hyperlink"/>
            <w:rFonts w:ascii="Calibri" w:hAnsi="Calibri" w:cs="Calibri"/>
            <w:sz w:val="24"/>
          </w:rPr>
          <w:t>midrasha1@tauex.tau.ac.il</w:t>
        </w:r>
      </w:hyperlink>
      <w:r w:rsidR="00B76613">
        <w:rPr>
          <w:rFonts w:ascii="Calibri" w:hAnsi="Calibri" w:cs="Calibri" w:hint="cs"/>
          <w:sz w:val="24"/>
          <w:rtl/>
        </w:rPr>
        <w:t xml:space="preserve"> </w:t>
      </w:r>
      <w:r>
        <w:rPr>
          <w:rFonts w:ascii="Calibri" w:hAnsi="Calibri" w:cs="Calibri" w:hint="cs"/>
          <w:sz w:val="24"/>
          <w:rtl/>
        </w:rPr>
        <w:t xml:space="preserve"> מסודר למזכירות המדרשה.</w:t>
      </w:r>
    </w:p>
    <w:p w14:paraId="2B91266A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7A7B766A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  <w:r w:rsidRPr="00F23EA2">
        <w:rPr>
          <w:rFonts w:ascii="Calibri" w:hAnsi="Calibri" w:cs="Calibri"/>
          <w:sz w:val="24"/>
          <w:rtl/>
        </w:rPr>
        <w:t>ההגשה תכלול:</w:t>
      </w:r>
    </w:p>
    <w:p w14:paraId="6D7AAC67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1634DAD7" w14:textId="73B2956C" w:rsidR="002B79C7" w:rsidRDefault="002B79C7" w:rsidP="002B79C7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  <w:lang w:eastAsia="ko-KR"/>
        </w:rPr>
        <w:t xml:space="preserve">קורות חיים ורשימת פרסומים </w:t>
      </w:r>
      <w:r w:rsidR="009F22D6">
        <w:rPr>
          <w:rFonts w:ascii="Calibri" w:hAnsi="Calibri" w:cs="Calibri" w:hint="cs"/>
          <w:sz w:val="24"/>
          <w:rtl/>
          <w:lang w:eastAsia="ko-KR"/>
        </w:rPr>
        <w:t>.</w:t>
      </w:r>
    </w:p>
    <w:p w14:paraId="04BC217B" w14:textId="2E40DD14" w:rsidR="002B79C7" w:rsidRDefault="002B79C7" w:rsidP="002B79C7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</w:rPr>
      </w:pPr>
      <w:r w:rsidRPr="00A46348">
        <w:rPr>
          <w:rFonts w:ascii="Calibri" w:hAnsi="Calibri" w:cs="Calibri"/>
          <w:sz w:val="24"/>
          <w:rtl/>
        </w:rPr>
        <w:t>אישור סופי מהמנחה/ים כי העבודה גמורה וראויה להגשה</w:t>
      </w:r>
      <w:r w:rsidR="009F22D6">
        <w:rPr>
          <w:rFonts w:ascii="Calibri" w:hAnsi="Calibri" w:cs="Calibri" w:hint="cs"/>
          <w:sz w:val="24"/>
          <w:rtl/>
        </w:rPr>
        <w:t>.</w:t>
      </w:r>
    </w:p>
    <w:p w14:paraId="405D2813" w14:textId="51F139BD" w:rsidR="002B79C7" w:rsidRDefault="002B79C7" w:rsidP="002B79C7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תרומת המחברים/ות</w:t>
      </w:r>
      <w:r w:rsidR="009F22D6">
        <w:rPr>
          <w:rFonts w:ascii="Calibri" w:hAnsi="Calibri" w:cs="Calibri" w:hint="cs"/>
          <w:sz w:val="24"/>
          <w:rtl/>
        </w:rPr>
        <w:t>.</w:t>
      </w:r>
    </w:p>
    <w:p w14:paraId="50D74A2D" w14:textId="096E24CE" w:rsidR="002B79C7" w:rsidRDefault="002B79C7" w:rsidP="002B79C7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תקציר עבודת הדוקטורט </w:t>
      </w:r>
      <w:r w:rsidRPr="00DF1792">
        <w:rPr>
          <w:rFonts w:ascii="Calibri" w:hAnsi="Calibri" w:cs="Calibri" w:hint="cs"/>
          <w:sz w:val="24"/>
          <w:rtl/>
        </w:rPr>
        <w:t>באנגלית</w:t>
      </w:r>
      <w:r>
        <w:rPr>
          <w:rFonts w:ascii="Calibri" w:hAnsi="Calibri" w:cs="Calibri" w:hint="cs"/>
          <w:sz w:val="24"/>
          <w:rtl/>
        </w:rPr>
        <w:t xml:space="preserve"> כקובץ נפרד</w:t>
      </w:r>
      <w:r w:rsidR="00532822">
        <w:rPr>
          <w:rFonts w:ascii="Calibri" w:hAnsi="Calibri" w:cs="Calibri" w:hint="cs"/>
          <w:sz w:val="24"/>
          <w:rtl/>
        </w:rPr>
        <w:t>.</w:t>
      </w:r>
    </w:p>
    <w:p w14:paraId="6E45820D" w14:textId="06682538" w:rsidR="002B79C7" w:rsidRPr="00B76613" w:rsidRDefault="002B79C7" w:rsidP="00B76613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תזה כקובץ דיגיטלי </w:t>
      </w:r>
      <w:r w:rsidRPr="00DF1792">
        <w:rPr>
          <w:rFonts w:ascii="Calibri" w:hAnsi="Calibri" w:cs="Calibri" w:hint="cs"/>
          <w:sz w:val="24"/>
          <w:rtl/>
        </w:rPr>
        <w:t>דו צדדי</w:t>
      </w:r>
      <w:r>
        <w:rPr>
          <w:rFonts w:ascii="Calibri" w:hAnsi="Calibri" w:cs="Calibri" w:hint="cs"/>
          <w:sz w:val="24"/>
          <w:rtl/>
        </w:rPr>
        <w:t xml:space="preserve"> </w:t>
      </w:r>
      <w:r>
        <w:rPr>
          <w:rFonts w:ascii="Calibri" w:hAnsi="Calibri" w:cs="Calibri"/>
          <w:sz w:val="24"/>
          <w:rtl/>
        </w:rPr>
        <w:t>–</w:t>
      </w:r>
      <w:r>
        <w:rPr>
          <w:rFonts w:ascii="Calibri" w:hAnsi="Calibri" w:cs="Calibri" w:hint="cs"/>
          <w:sz w:val="24"/>
          <w:rtl/>
        </w:rPr>
        <w:t xml:space="preserve"> מצד אחד</w:t>
      </w:r>
      <w:r w:rsidR="00B76613">
        <w:rPr>
          <w:rFonts w:ascii="Calibri" w:hAnsi="Calibri" w:cs="Calibri" w:hint="cs"/>
          <w:sz w:val="24"/>
          <w:rtl/>
        </w:rPr>
        <w:t xml:space="preserve"> עמוד שער ותקציר באנגלית מצד שני </w:t>
      </w:r>
      <w:r w:rsidRPr="00B76613">
        <w:rPr>
          <w:rFonts w:ascii="Calibri" w:hAnsi="Calibri" w:cs="Calibri" w:hint="cs"/>
          <w:sz w:val="24"/>
          <w:rtl/>
        </w:rPr>
        <w:t>עמוד שער ותקציר בעברית</w:t>
      </w:r>
      <w:r w:rsidR="00B76613">
        <w:rPr>
          <w:rFonts w:ascii="Calibri" w:hAnsi="Calibri" w:cs="Calibri" w:hint="cs"/>
          <w:sz w:val="24"/>
          <w:rtl/>
        </w:rPr>
        <w:t>.</w:t>
      </w:r>
      <w:r w:rsidRPr="00B76613">
        <w:rPr>
          <w:rFonts w:ascii="Calibri" w:hAnsi="Calibri" w:cs="Calibri" w:hint="cs"/>
          <w:sz w:val="24"/>
          <w:rtl/>
        </w:rPr>
        <w:t xml:space="preserve"> </w:t>
      </w:r>
    </w:p>
    <w:p w14:paraId="7B9B2787" w14:textId="5E626428" w:rsidR="002B79C7" w:rsidRDefault="002B79C7" w:rsidP="002B79C7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חוות דעת מפורטת של המנחה/ים (</w:t>
      </w:r>
      <w:r w:rsidR="009F22D6">
        <w:rPr>
          <w:rFonts w:ascii="Calibri" w:hAnsi="Calibri" w:cs="Calibri"/>
          <w:sz w:val="24"/>
        </w:rPr>
        <w:t xml:space="preserve">(Doctoral thesis evaluation form </w:t>
      </w:r>
      <w:r>
        <w:rPr>
          <w:rFonts w:ascii="Calibri" w:hAnsi="Calibri" w:cs="Calibri" w:hint="cs"/>
          <w:sz w:val="24"/>
          <w:rtl/>
        </w:rPr>
        <w:t xml:space="preserve"> תישלח בנפרד ע''י </w:t>
      </w:r>
      <w:r>
        <w:rPr>
          <w:rFonts w:ascii="Calibri" w:hAnsi="Calibri" w:cs="Calibri" w:hint="cs"/>
          <w:sz w:val="24"/>
          <w:u w:val="single"/>
          <w:rtl/>
        </w:rPr>
        <w:t>המנחה</w:t>
      </w:r>
      <w:r>
        <w:rPr>
          <w:rFonts w:ascii="Calibri" w:hAnsi="Calibri" w:cs="Calibri" w:hint="cs"/>
          <w:sz w:val="24"/>
          <w:rtl/>
        </w:rPr>
        <w:t xml:space="preserve"> ישירות למזכירות המדרשה.</w:t>
      </w:r>
    </w:p>
    <w:p w14:paraId="0A485B29" w14:textId="77777777" w:rsidR="002B79C7" w:rsidRPr="00DF1792" w:rsidRDefault="002B79C7" w:rsidP="002B79C7">
      <w:pPr>
        <w:pStyle w:val="ListParagraph"/>
        <w:rPr>
          <w:rFonts w:ascii="Calibri" w:hAnsi="Calibri" w:cs="Calibri"/>
          <w:sz w:val="24"/>
          <w:u w:val="single"/>
          <w:rtl/>
        </w:rPr>
      </w:pPr>
      <w:r w:rsidRPr="00DF1792">
        <w:rPr>
          <w:rFonts w:ascii="Calibri" w:hAnsi="Calibri" w:cs="Calibri" w:hint="cs"/>
          <w:sz w:val="24"/>
          <w:u w:val="single"/>
          <w:rtl/>
        </w:rPr>
        <w:t>כאשר יש שני מנחים/ות או יותר, ניתן להגיש חוות דעת משותפת של כלל המנחים/ות.</w:t>
      </w:r>
    </w:p>
    <w:p w14:paraId="14DDE3C7" w14:textId="77777777" w:rsidR="002B79C7" w:rsidRPr="00B76613" w:rsidRDefault="002B79C7" w:rsidP="002B79C7">
      <w:pPr>
        <w:rPr>
          <w:rFonts w:ascii="Calibri" w:hAnsi="Calibri" w:cs="Calibri"/>
          <w:b/>
          <w:bCs/>
          <w:sz w:val="24"/>
          <w:rtl/>
        </w:rPr>
      </w:pPr>
    </w:p>
    <w:p w14:paraId="1F77FF65" w14:textId="77777777" w:rsidR="002B79C7" w:rsidRPr="00B042A1" w:rsidRDefault="002B79C7" w:rsidP="002B79C7">
      <w:pPr>
        <w:numPr>
          <w:ilvl w:val="0"/>
          <w:numId w:val="9"/>
        </w:numPr>
        <w:rPr>
          <w:rFonts w:ascii="Calibri" w:hAnsi="Calibri" w:cs="Calibri"/>
          <w:sz w:val="24"/>
          <w:u w:val="single"/>
          <w:rtl/>
        </w:rPr>
      </w:pPr>
      <w:r w:rsidRPr="00B042A1">
        <w:rPr>
          <w:rFonts w:ascii="Calibri" w:hAnsi="Calibri" w:cs="Calibri"/>
          <w:sz w:val="24"/>
          <w:u w:val="single"/>
          <w:rtl/>
        </w:rPr>
        <w:t>הצעת שופטים לעבודה</w:t>
      </w:r>
    </w:p>
    <w:p w14:paraId="598D7EB6" w14:textId="1AA76CB3" w:rsidR="002B79C7" w:rsidRDefault="002B79C7" w:rsidP="002B79C7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מנחה/י הדוקטורט יציע/ו רשימה של לפחות שישה שופטים/ות פוטנציאליים/ות </w:t>
      </w:r>
      <w:r w:rsidR="009F22D6">
        <w:rPr>
          <w:rFonts w:ascii="Calibri" w:hAnsi="Calibri" w:cs="Calibri"/>
          <w:sz w:val="24"/>
        </w:rPr>
        <w:t>.</w:t>
      </w:r>
    </w:p>
    <w:p w14:paraId="2442EEBA" w14:textId="77777777" w:rsidR="002B79C7" w:rsidRPr="00DB15A3" w:rsidRDefault="002B79C7" w:rsidP="002B79C7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הרשימה תאושר תחילה על ידי יו"ר ועדת הדוקטורנטים הבית ספרית.</w:t>
      </w:r>
    </w:p>
    <w:p w14:paraId="36CD0A8C" w14:textId="77777777" w:rsidR="002B79C7" w:rsidRDefault="002B79C7" w:rsidP="002B79C7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מנחה/י הדוקטורט ישלח/ו את הטופס </w:t>
      </w:r>
      <w:r>
        <w:rPr>
          <w:rFonts w:ascii="Calibri" w:hAnsi="Calibri" w:cs="Calibri" w:hint="cs"/>
          <w:sz w:val="24"/>
          <w:u w:val="single"/>
          <w:rtl/>
        </w:rPr>
        <w:t>החתום</w:t>
      </w:r>
      <w:r>
        <w:rPr>
          <w:rFonts w:ascii="Calibri" w:hAnsi="Calibri" w:cs="Calibri" w:hint="cs"/>
          <w:sz w:val="24"/>
          <w:rtl/>
        </w:rPr>
        <w:t xml:space="preserve"> למזכירות המדרשה. </w:t>
      </w:r>
    </w:p>
    <w:p w14:paraId="731A6071" w14:textId="77777777" w:rsidR="002B79C7" w:rsidRPr="00DB15A3" w:rsidRDefault="002B79C7" w:rsidP="002B79C7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לאחר אישור יו"ר הועדה הבית ספרית, הועדה הפקולטטית תבחר שני שופטים.</w:t>
      </w:r>
    </w:p>
    <w:p w14:paraId="55F2C91C" w14:textId="77777777" w:rsidR="002B79C7" w:rsidRDefault="002B79C7" w:rsidP="002B79C7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רשימת השופטים תדורג בהתאם לתחום ההתמחות של העבודה.</w:t>
      </w:r>
    </w:p>
    <w:p w14:paraId="5E1A0CF7" w14:textId="77777777" w:rsidR="002B79C7" w:rsidRPr="00DB15A3" w:rsidRDefault="002B79C7" w:rsidP="002B79C7">
      <w:pPr>
        <w:ind w:left="360"/>
        <w:rPr>
          <w:rFonts w:ascii="Calibri" w:hAnsi="Calibri" w:cs="Calibri"/>
          <w:sz w:val="24"/>
          <w:rtl/>
        </w:rPr>
      </w:pPr>
    </w:p>
    <w:p w14:paraId="287038BF" w14:textId="77777777" w:rsidR="002B79C7" w:rsidRPr="00B042A1" w:rsidRDefault="002B79C7" w:rsidP="002B79C7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u w:val="single"/>
          <w:rtl/>
        </w:rPr>
      </w:pPr>
      <w:r w:rsidRPr="00B042A1">
        <w:rPr>
          <w:rFonts w:ascii="Calibri" w:hAnsi="Calibri" w:cs="Calibri" w:hint="cs"/>
          <w:sz w:val="24"/>
          <w:u w:val="single"/>
          <w:rtl/>
        </w:rPr>
        <w:t>תהליך השיפוט של התזה</w:t>
      </w:r>
    </w:p>
    <w:p w14:paraId="743DC921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0159FDB7" w14:textId="77777777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שופטות ושופטי העבודה מתבקשים לקרוא ולכתוב את חוות דעתם/ן תוך 60 ימים.</w:t>
      </w:r>
    </w:p>
    <w:p w14:paraId="7466F95E" w14:textId="2A9D1042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כל שופטת ושופט יגישו חוות דעת בכתב עם המלצה לאחת האפשרויות הבאות:</w:t>
      </w:r>
    </w:p>
    <w:p w14:paraId="2D798B94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2AEC7885" w14:textId="77777777" w:rsidR="002B79C7" w:rsidRDefault="002B79C7" w:rsidP="002B79C7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אישור העבודה ללא תיקונים</w:t>
      </w:r>
    </w:p>
    <w:p w14:paraId="4CD8524B" w14:textId="77777777" w:rsidR="002B79C7" w:rsidRDefault="002B79C7" w:rsidP="002B79C7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תיקונים קלים בעבודה</w:t>
      </w:r>
    </w:p>
    <w:p w14:paraId="21D9E821" w14:textId="77777777" w:rsidR="002B79C7" w:rsidRDefault="002B79C7" w:rsidP="002B79C7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תיקונים מהותיים בעבודה שדורשים סקירה חוזרת של השופט/ת</w:t>
      </w:r>
    </w:p>
    <w:p w14:paraId="3FAB0E82" w14:textId="77777777" w:rsidR="002B79C7" w:rsidRDefault="002B79C7" w:rsidP="002B79C7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דרישה לכתיבת העבודה או חלק ממנה מחדש</w:t>
      </w:r>
    </w:p>
    <w:p w14:paraId="205866DF" w14:textId="77777777" w:rsidR="002B79C7" w:rsidRDefault="002B79C7" w:rsidP="002B79C7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פסילת העבודה</w:t>
      </w:r>
    </w:p>
    <w:p w14:paraId="7A6F4416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19940059" w14:textId="1AD8295F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לאחר שמתקבלות שתי חוות הדעת של השופטים/ות, התלמיד/ה</w:t>
      </w:r>
      <w:r w:rsidR="00B76613">
        <w:rPr>
          <w:rFonts w:ascii="Calibri" w:hAnsi="Calibri" w:cs="Calibri" w:hint="cs"/>
          <w:sz w:val="24"/>
          <w:rtl/>
        </w:rPr>
        <w:t xml:space="preserve"> והמנחה/ים</w:t>
      </w:r>
      <w:r>
        <w:rPr>
          <w:rFonts w:ascii="Calibri" w:hAnsi="Calibri" w:cs="Calibri" w:hint="cs"/>
          <w:sz w:val="24"/>
          <w:rtl/>
        </w:rPr>
        <w:t xml:space="preserve"> יקבל/</w:t>
      </w:r>
      <w:r w:rsidR="00B76613">
        <w:rPr>
          <w:rFonts w:ascii="Calibri" w:hAnsi="Calibri" w:cs="Calibri" w:hint="cs"/>
          <w:sz w:val="24"/>
          <w:rtl/>
        </w:rPr>
        <w:t xml:space="preserve">יקבלו </w:t>
      </w:r>
      <w:r>
        <w:rPr>
          <w:rFonts w:ascii="Calibri" w:hAnsi="Calibri" w:cs="Calibri" w:hint="cs"/>
          <w:sz w:val="24"/>
          <w:rtl/>
        </w:rPr>
        <w:t xml:space="preserve"> סיכום של תהליך השיפוט. </w:t>
      </w:r>
    </w:p>
    <w:p w14:paraId="5DDE0FA7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2B0B51C9" w14:textId="77777777" w:rsidR="002B79C7" w:rsidRPr="00812D40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 xml:space="preserve">במידה ואחד/ת מהשופטים/ות מבקש/ת לבצע </w:t>
      </w:r>
      <w:r w:rsidRPr="00812D40">
        <w:rPr>
          <w:rFonts w:ascii="Calibri" w:hAnsi="Calibri" w:cs="Calibri" w:hint="cs"/>
          <w:sz w:val="24"/>
          <w:u w:val="single"/>
          <w:rtl/>
        </w:rPr>
        <w:t>תיקונים מהותיים</w:t>
      </w:r>
      <w:r>
        <w:rPr>
          <w:rFonts w:ascii="Calibri" w:hAnsi="Calibri" w:cs="Calibri" w:hint="cs"/>
          <w:sz w:val="24"/>
          <w:rtl/>
        </w:rPr>
        <w:t>, התלמיד/ה יקבל/תקבל את חוות דעתו/ה של השופט/ת ויתבקש/תתבקש לבצע תיקונים ולצרף התייחסות להערות השופט/ת.</w:t>
      </w:r>
    </w:p>
    <w:p w14:paraId="6C4D56DF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6E0A9475" w14:textId="5C442D54" w:rsidR="002B79C7" w:rsidRDefault="002B79C7" w:rsidP="00B76613">
      <w:pPr>
        <w:rPr>
          <w:rFonts w:ascii="Calibri" w:hAnsi="Calibri" w:cs="Calibri"/>
          <w:sz w:val="24"/>
          <w:rtl/>
        </w:rPr>
      </w:pPr>
      <w:r w:rsidRPr="00B042A1">
        <w:rPr>
          <w:rFonts w:ascii="Calibri" w:hAnsi="Calibri" w:cs="Calibri" w:hint="cs"/>
          <w:sz w:val="24"/>
          <w:u w:val="single"/>
          <w:rtl/>
        </w:rPr>
        <w:t>לתשומת ליבכם/ן,</w:t>
      </w:r>
      <w:r>
        <w:rPr>
          <w:rFonts w:ascii="Calibri" w:hAnsi="Calibri" w:cs="Calibri" w:hint="cs"/>
          <w:sz w:val="24"/>
          <w:rtl/>
        </w:rPr>
        <w:t xml:space="preserve"> במידה ומתקבלת חוות דעת של שופט/ת אודות תיקונים מהותיים, התלמיד/ה מתבקש/ת לשלוח הערכה למזכירות המדרשה אודות משך הזמן שייקח לו/ה לבצע את התיקונים, </w:t>
      </w:r>
      <w:r w:rsidRPr="00B76613">
        <w:rPr>
          <w:rFonts w:ascii="Calibri" w:hAnsi="Calibri" w:cs="Calibri" w:hint="cs"/>
          <w:sz w:val="24"/>
          <w:rtl/>
        </w:rPr>
        <w:t>לאחר התייעצות עם</w:t>
      </w:r>
      <w:r w:rsidRPr="00B042A1">
        <w:rPr>
          <w:rFonts w:ascii="Calibri" w:hAnsi="Calibri" w:cs="Calibri" w:hint="cs"/>
          <w:b/>
          <w:bCs/>
          <w:sz w:val="24"/>
          <w:rtl/>
        </w:rPr>
        <w:t xml:space="preserve"> </w:t>
      </w:r>
      <w:r w:rsidR="00B76613">
        <w:rPr>
          <w:rFonts w:ascii="Calibri" w:hAnsi="Calibri" w:cs="Calibri" w:hint="cs"/>
          <w:sz w:val="24"/>
          <w:rtl/>
        </w:rPr>
        <w:t>המנחה/ים.</w:t>
      </w:r>
    </w:p>
    <w:p w14:paraId="26EE38A1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1BFF302A" w14:textId="7331EB39" w:rsidR="002B79C7" w:rsidRPr="00B042A1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 xml:space="preserve">את העבודה המתוקנת </w:t>
      </w:r>
      <w:r w:rsidR="00B76613">
        <w:rPr>
          <w:rFonts w:ascii="Calibri" w:hAnsi="Calibri" w:cs="Calibri" w:hint="cs"/>
          <w:sz w:val="24"/>
          <w:rtl/>
        </w:rPr>
        <w:t xml:space="preserve"> והתייחסות  להערות </w:t>
      </w:r>
      <w:r>
        <w:rPr>
          <w:rFonts w:ascii="Calibri" w:hAnsi="Calibri" w:cs="Calibri" w:hint="cs"/>
          <w:sz w:val="24"/>
          <w:rtl/>
        </w:rPr>
        <w:t>התלמיד/ה מעביר/ה בשנית למזכירות המדרשה, ומזכירות המדרשה יעבירו את התזה לשופט/ת לסקירה חוזרת ואישור סופי של עבודת התזה</w:t>
      </w:r>
      <w:r w:rsidR="00B76613">
        <w:rPr>
          <w:rFonts w:ascii="Calibri" w:hAnsi="Calibri" w:cs="Calibri" w:hint="cs"/>
          <w:sz w:val="24"/>
          <w:rtl/>
        </w:rPr>
        <w:t xml:space="preserve"> .</w:t>
      </w:r>
    </w:p>
    <w:p w14:paraId="27E76D29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745396AF" w14:textId="77777777" w:rsidR="002B79C7" w:rsidRDefault="002B79C7" w:rsidP="002B79C7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u w:val="single"/>
        </w:rPr>
      </w:pPr>
      <w:r w:rsidRPr="00B042A1">
        <w:rPr>
          <w:rFonts w:ascii="Calibri" w:hAnsi="Calibri" w:cs="Calibri" w:hint="cs"/>
          <w:sz w:val="24"/>
          <w:u w:val="single"/>
          <w:rtl/>
        </w:rPr>
        <w:t>הקמת ועדת הגנה על התזה</w:t>
      </w:r>
    </w:p>
    <w:p w14:paraId="45C89AC7" w14:textId="77777777" w:rsidR="002B79C7" w:rsidRPr="00B042A1" w:rsidRDefault="002B79C7" w:rsidP="002B79C7">
      <w:pPr>
        <w:ind w:left="360"/>
        <w:rPr>
          <w:rFonts w:ascii="Calibri" w:hAnsi="Calibri" w:cs="Calibri"/>
          <w:sz w:val="24"/>
          <w:u w:val="single"/>
        </w:rPr>
      </w:pPr>
    </w:p>
    <w:p w14:paraId="3BE6B104" w14:textId="5D19E304" w:rsidR="002B79C7" w:rsidRPr="00B042A1" w:rsidRDefault="002B79C7" w:rsidP="002B79C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rtl/>
        </w:rPr>
      </w:pPr>
      <w:r w:rsidRPr="00B042A1">
        <w:rPr>
          <w:rFonts w:ascii="Calibri" w:hAnsi="Calibri" w:cs="Calibri" w:hint="cs"/>
          <w:sz w:val="24"/>
          <w:rtl/>
        </w:rPr>
        <w:t xml:space="preserve">במידה ותלמיד/ה קיבל/ה בקשה לתיקונים קלים/לא קיבל/ה בקשה לתיקונים כלל, מזכירות המדרשה תעדכן את התלמיד/ה אודות שמות השופטים/ות, תקבע יו"ר לוועדת ההגנה על התזה, </w:t>
      </w:r>
      <w:r w:rsidRPr="00B042A1">
        <w:rPr>
          <w:rFonts w:ascii="Calibri" w:hAnsi="Calibri" w:cs="Calibri" w:hint="cs"/>
          <w:b/>
          <w:bCs/>
          <w:sz w:val="24"/>
          <w:rtl/>
        </w:rPr>
        <w:t>והמנחה/ים יקבע/ו מועד להגנה על התזה</w:t>
      </w:r>
      <w:r w:rsidR="00B76613">
        <w:rPr>
          <w:rFonts w:ascii="Calibri" w:hAnsi="Calibri" w:cs="Calibri" w:hint="cs"/>
          <w:sz w:val="24"/>
          <w:rtl/>
        </w:rPr>
        <w:t>.</w:t>
      </w:r>
    </w:p>
    <w:p w14:paraId="1C21AF70" w14:textId="77777777" w:rsidR="002B79C7" w:rsidRDefault="002B79C7" w:rsidP="002B79C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במידה ותלמיד/ה קיבל/ה בקשה לתיקונים מהותיים, תהליך קביעת ההגנה יתבצע </w:t>
      </w:r>
      <w:r w:rsidRPr="00B042A1">
        <w:rPr>
          <w:rFonts w:ascii="Calibri" w:hAnsi="Calibri" w:cs="Calibri" w:hint="cs"/>
          <w:b/>
          <w:bCs/>
          <w:sz w:val="24"/>
          <w:rtl/>
        </w:rPr>
        <w:t>לאחר קבלת אישור סופי של השופט/ת שביקש/ה לבצע תיקונים מהותיים.</w:t>
      </w:r>
    </w:p>
    <w:p w14:paraId="53540C04" w14:textId="77777777" w:rsidR="002B79C7" w:rsidRPr="00DF1792" w:rsidRDefault="002B79C7" w:rsidP="002B79C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לאחר קביעת המועד להגנה, </w:t>
      </w:r>
      <w:r w:rsidRPr="00DF1792">
        <w:rPr>
          <w:rFonts w:ascii="Calibri" w:hAnsi="Calibri" w:cs="Calibri" w:hint="cs"/>
          <w:sz w:val="24"/>
          <w:rtl/>
        </w:rPr>
        <w:t>באחריות התלמיד/ה או המנחה/ים לעדכן את מזכירות המדרשה אודות התאריך שנקבע לצורך מציאת ותיאום אולם לביצוע ההגנה על התזה.</w:t>
      </w:r>
    </w:p>
    <w:p w14:paraId="5A5DD55C" w14:textId="4526ED4A" w:rsidR="002B79C7" w:rsidRPr="00B042A1" w:rsidRDefault="002B79C7" w:rsidP="002B79C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 xml:space="preserve">במקרים בהם אחד מהמשתתפים/ות בהגנה (התלמיד/ה, המנחה ו/או אחד מהשופטים/ות) לא יכול/ה להגיע פיזית להגנה, ניתן לקיים אותה באמצעות </w:t>
      </w:r>
      <w:r>
        <w:rPr>
          <w:rFonts w:ascii="Calibri" w:hAnsi="Calibri" w:cs="Calibri" w:hint="cs"/>
          <w:sz w:val="24"/>
        </w:rPr>
        <w:t>Z</w:t>
      </w:r>
      <w:r>
        <w:rPr>
          <w:rFonts w:ascii="Calibri" w:hAnsi="Calibri" w:cs="Calibri"/>
          <w:sz w:val="24"/>
        </w:rPr>
        <w:t>oom</w:t>
      </w:r>
      <w:r>
        <w:rPr>
          <w:rFonts w:ascii="Calibri" w:hAnsi="Calibri" w:cs="Calibri" w:hint="cs"/>
          <w:sz w:val="24"/>
          <w:rtl/>
          <w:lang w:eastAsia="ko-KR"/>
        </w:rPr>
        <w:t xml:space="preserve">. </w:t>
      </w:r>
    </w:p>
    <w:p w14:paraId="5CCF1771" w14:textId="77777777" w:rsidR="002B79C7" w:rsidRDefault="002B79C7" w:rsidP="002B79C7">
      <w:pPr>
        <w:pStyle w:val="ListParagraph"/>
        <w:rPr>
          <w:rFonts w:ascii="Calibri" w:hAnsi="Calibri" w:cs="Calibri"/>
          <w:b/>
          <w:bCs/>
          <w:sz w:val="24"/>
          <w:rtl/>
        </w:rPr>
      </w:pPr>
      <w:r w:rsidRPr="004604CE">
        <w:rPr>
          <w:rFonts w:ascii="Calibri" w:hAnsi="Calibri" w:cs="Calibri" w:hint="cs"/>
          <w:b/>
          <w:bCs/>
          <w:sz w:val="24"/>
          <w:rtl/>
          <w:lang w:eastAsia="ko-KR"/>
        </w:rPr>
        <w:t>במקרים אלה, שליחת הלינק לפגישה, הכנת ההזמנה ושליחתה לשופטים/ות הינה באחריות המנחה/ים ו/או התלמיד/ה.</w:t>
      </w:r>
    </w:p>
    <w:p w14:paraId="0FC32EE8" w14:textId="77777777" w:rsidR="002B79C7" w:rsidRPr="004604CE" w:rsidRDefault="002B79C7" w:rsidP="002B79C7">
      <w:pPr>
        <w:rPr>
          <w:rFonts w:ascii="Calibri" w:hAnsi="Calibri" w:cs="Calibri"/>
          <w:b/>
          <w:bCs/>
          <w:sz w:val="24"/>
          <w:rtl/>
        </w:rPr>
      </w:pPr>
    </w:p>
    <w:p w14:paraId="4DEB407D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5515DCD1" w14:textId="77777777" w:rsidR="002B79C7" w:rsidRPr="004604CE" w:rsidRDefault="002B79C7" w:rsidP="002B79C7">
      <w:pPr>
        <w:numPr>
          <w:ilvl w:val="0"/>
          <w:numId w:val="9"/>
        </w:numPr>
        <w:rPr>
          <w:rFonts w:ascii="Calibri" w:hAnsi="Calibri" w:cs="Calibri"/>
          <w:sz w:val="24"/>
          <w:u w:val="single"/>
          <w:rtl/>
        </w:rPr>
      </w:pPr>
      <w:r w:rsidRPr="004604CE">
        <w:rPr>
          <w:rFonts w:ascii="Calibri" w:hAnsi="Calibri" w:cs="Calibri" w:hint="cs"/>
          <w:sz w:val="24"/>
          <w:u w:val="single"/>
          <w:rtl/>
        </w:rPr>
        <w:t>מהלך ה</w:t>
      </w:r>
      <w:r w:rsidRPr="004604CE">
        <w:rPr>
          <w:rFonts w:ascii="Calibri" w:hAnsi="Calibri" w:cs="Calibri"/>
          <w:sz w:val="24"/>
          <w:u w:val="single"/>
          <w:rtl/>
        </w:rPr>
        <w:t>הגנה על התזה</w:t>
      </w:r>
    </w:p>
    <w:p w14:paraId="42C51CDC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1EF10315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  <w:r w:rsidRPr="00F23EA2">
        <w:rPr>
          <w:rFonts w:ascii="Calibri" w:hAnsi="Calibri" w:cs="Calibri"/>
          <w:sz w:val="24"/>
          <w:rtl/>
        </w:rPr>
        <w:t>ההגנה על התזה תתבצע בשני שלבים:</w:t>
      </w:r>
    </w:p>
    <w:p w14:paraId="1F100A55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45692037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  <w:r w:rsidRPr="00F23EA2">
        <w:rPr>
          <w:rFonts w:ascii="Calibri" w:hAnsi="Calibri" w:cs="Calibri"/>
          <w:sz w:val="24"/>
          <w:rtl/>
        </w:rPr>
        <w:t xml:space="preserve">    שלב 1: סמינר מסכם (</w:t>
      </w:r>
      <w:r>
        <w:rPr>
          <w:rFonts w:ascii="Calibri" w:hAnsi="Calibri" w:cs="Calibri" w:hint="cs"/>
          <w:sz w:val="24"/>
          <w:rtl/>
        </w:rPr>
        <w:t>כשעה</w:t>
      </w:r>
      <w:r w:rsidRPr="00F23EA2">
        <w:rPr>
          <w:rFonts w:ascii="Calibri" w:hAnsi="Calibri" w:cs="Calibri"/>
          <w:sz w:val="24"/>
          <w:rtl/>
        </w:rPr>
        <w:t xml:space="preserve">) </w:t>
      </w:r>
      <w:r>
        <w:rPr>
          <w:rFonts w:ascii="Calibri" w:hAnsi="Calibri" w:cs="Calibri"/>
          <w:sz w:val="24"/>
          <w:rtl/>
        </w:rPr>
        <w:t>–</w:t>
      </w:r>
      <w:r>
        <w:rPr>
          <w:rFonts w:ascii="Calibri" w:hAnsi="Calibri" w:cs="Calibri" w:hint="cs"/>
          <w:sz w:val="24"/>
          <w:rtl/>
        </w:rPr>
        <w:t xml:space="preserve"> פתוח לציבור</w:t>
      </w:r>
    </w:p>
    <w:p w14:paraId="6D05C6CD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  <w:r w:rsidRPr="00F23EA2">
        <w:rPr>
          <w:rFonts w:ascii="Calibri" w:hAnsi="Calibri" w:cs="Calibri"/>
          <w:sz w:val="24"/>
          <w:rtl/>
        </w:rPr>
        <w:t xml:space="preserve">    שלב 2: </w:t>
      </w:r>
      <w:r>
        <w:rPr>
          <w:rFonts w:ascii="Calibri" w:hAnsi="Calibri" w:cs="Calibri" w:hint="cs"/>
          <w:sz w:val="24"/>
          <w:rtl/>
        </w:rPr>
        <w:t>דיון מעמיק של שעה בנושא המחקר עם שופטות ושופטי הוועדה בנוכחות המנחה/ים ויו"ר ועדת ההגנה.</w:t>
      </w:r>
    </w:p>
    <w:p w14:paraId="11A8AB19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0EB8A50B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5CA04AFF" w14:textId="77777777" w:rsidR="002B79C7" w:rsidRPr="004604CE" w:rsidRDefault="002B79C7" w:rsidP="002B79C7">
      <w:pPr>
        <w:numPr>
          <w:ilvl w:val="0"/>
          <w:numId w:val="9"/>
        </w:numPr>
        <w:rPr>
          <w:rFonts w:ascii="Calibri" w:hAnsi="Calibri" w:cs="Calibri"/>
          <w:sz w:val="24"/>
          <w:u w:val="single"/>
          <w:rtl/>
        </w:rPr>
      </w:pPr>
      <w:r w:rsidRPr="004604CE">
        <w:rPr>
          <w:rFonts w:ascii="Calibri" w:hAnsi="Calibri" w:cs="Calibri"/>
          <w:sz w:val="24"/>
          <w:u w:val="single"/>
          <w:rtl/>
        </w:rPr>
        <w:t>החלטת הוועדה לאחר ההגנה</w:t>
      </w:r>
    </w:p>
    <w:p w14:paraId="0C69F4BA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57DE401C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לאחר ההגנה, במידה ואחד השופטים/ות יחליט/ו שיש צורך בתיקונים נוספים מעבר להמלצה שניתנה במסגרת חוות הדעת, יינתנו שבועיים (או עד ארבעה שבועות במקרים חריגים) להגשת גרסה מתוקנת של העבודה למזכירות המדרשה.</w:t>
      </w:r>
    </w:p>
    <w:p w14:paraId="044E6963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4F2DAE11" w14:textId="77777777" w:rsidR="002B79C7" w:rsidRDefault="002B79C7" w:rsidP="002B79C7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u w:val="single"/>
        </w:rPr>
      </w:pPr>
      <w:r w:rsidRPr="004604CE">
        <w:rPr>
          <w:rFonts w:ascii="Calibri" w:hAnsi="Calibri" w:cs="Calibri"/>
          <w:sz w:val="24"/>
          <w:u w:val="single"/>
          <w:rtl/>
        </w:rPr>
        <w:t>דו"ח סיכום והמלצה</w:t>
      </w:r>
    </w:p>
    <w:p w14:paraId="267B975F" w14:textId="77777777" w:rsidR="002B79C7" w:rsidRPr="004604CE" w:rsidRDefault="002B79C7" w:rsidP="002B79C7">
      <w:pPr>
        <w:rPr>
          <w:rFonts w:ascii="Calibri" w:hAnsi="Calibri" w:cs="Calibri"/>
          <w:sz w:val="24"/>
          <w:u w:val="single"/>
          <w:rtl/>
        </w:rPr>
      </w:pPr>
    </w:p>
    <w:p w14:paraId="6E6ADF24" w14:textId="77777777" w:rsidR="002B79C7" w:rsidRDefault="002B79C7" w:rsidP="002B79C7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</w:rPr>
      </w:pPr>
      <w:r w:rsidRPr="004604CE">
        <w:rPr>
          <w:rFonts w:ascii="Calibri" w:hAnsi="Calibri" w:cs="Calibri"/>
          <w:sz w:val="24"/>
          <w:rtl/>
        </w:rPr>
        <w:t xml:space="preserve">לאחר ההגנה, </w:t>
      </w:r>
      <w:r w:rsidRPr="004604CE">
        <w:rPr>
          <w:rFonts w:ascii="Calibri" w:hAnsi="Calibri" w:cs="Calibri"/>
          <w:b/>
          <w:bCs/>
          <w:sz w:val="24"/>
          <w:rtl/>
        </w:rPr>
        <w:t>ראש הוועדה</w:t>
      </w:r>
      <w:r w:rsidRPr="004604CE">
        <w:rPr>
          <w:rFonts w:ascii="Calibri" w:hAnsi="Calibri" w:cs="Calibri"/>
          <w:sz w:val="24"/>
          <w:rtl/>
        </w:rPr>
        <w:t xml:space="preserve"> יכין</w:t>
      </w:r>
      <w:r w:rsidRPr="004604CE">
        <w:rPr>
          <w:rFonts w:ascii="Calibri" w:hAnsi="Calibri" w:cs="Calibri" w:hint="cs"/>
          <w:sz w:val="24"/>
          <w:rtl/>
        </w:rPr>
        <w:t>/תכין</w:t>
      </w:r>
      <w:r w:rsidRPr="004604CE">
        <w:rPr>
          <w:rFonts w:ascii="Calibri" w:hAnsi="Calibri" w:cs="Calibri"/>
          <w:sz w:val="24"/>
          <w:rtl/>
        </w:rPr>
        <w:t xml:space="preserve"> דו"ח סיכום הכולל </w:t>
      </w:r>
      <w:r w:rsidRPr="004604CE">
        <w:rPr>
          <w:rFonts w:ascii="Calibri" w:hAnsi="Calibri" w:cs="Calibri" w:hint="cs"/>
          <w:sz w:val="24"/>
          <w:rtl/>
        </w:rPr>
        <w:t>המלצה להענקת תואר דוקטור.</w:t>
      </w:r>
    </w:p>
    <w:p w14:paraId="14FF5ACC" w14:textId="77777777" w:rsidR="002B79C7" w:rsidRPr="004604CE" w:rsidRDefault="002B79C7" w:rsidP="002B79C7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rtl/>
        </w:rPr>
      </w:pPr>
      <w:r w:rsidRPr="004604CE">
        <w:rPr>
          <w:rFonts w:ascii="Calibri" w:hAnsi="Calibri" w:cs="Calibri"/>
          <w:sz w:val="24"/>
          <w:rtl/>
        </w:rPr>
        <w:t xml:space="preserve">הדו"ח הסופי יועבר </w:t>
      </w:r>
      <w:r>
        <w:rPr>
          <w:rFonts w:ascii="Calibri" w:hAnsi="Calibri" w:cs="Calibri" w:hint="cs"/>
          <w:sz w:val="24"/>
          <w:rtl/>
        </w:rPr>
        <w:t>למזכירות המדרשה.</w:t>
      </w:r>
    </w:p>
    <w:p w14:paraId="234AFB2F" w14:textId="77777777" w:rsidR="002B79C7" w:rsidRPr="00F23EA2" w:rsidRDefault="002B79C7" w:rsidP="002B79C7">
      <w:pPr>
        <w:rPr>
          <w:rFonts w:ascii="Calibri" w:hAnsi="Calibri" w:cs="Calibri"/>
          <w:sz w:val="24"/>
          <w:rtl/>
        </w:rPr>
      </w:pPr>
    </w:p>
    <w:p w14:paraId="0E9300F6" w14:textId="77777777" w:rsidR="002B79C7" w:rsidRPr="004604CE" w:rsidRDefault="002B79C7" w:rsidP="002B79C7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u w:val="single"/>
          <w:rtl/>
        </w:rPr>
      </w:pPr>
      <w:r w:rsidRPr="004604CE">
        <w:rPr>
          <w:rFonts w:ascii="Calibri" w:hAnsi="Calibri" w:cs="Calibri"/>
          <w:sz w:val="24"/>
          <w:u w:val="single"/>
          <w:rtl/>
        </w:rPr>
        <w:t>השלמת ההגנה והסיום</w:t>
      </w:r>
    </w:p>
    <w:p w14:paraId="38988A66" w14:textId="77777777" w:rsidR="002B79C7" w:rsidRDefault="002B79C7" w:rsidP="002B79C7">
      <w:pPr>
        <w:rPr>
          <w:rFonts w:ascii="Calibri" w:hAnsi="Calibri" w:cs="Calibri"/>
          <w:sz w:val="24"/>
          <w:rtl/>
        </w:rPr>
      </w:pPr>
    </w:p>
    <w:p w14:paraId="023EBEF5" w14:textId="77777777" w:rsidR="00DF1792" w:rsidRPr="00DF1792" w:rsidRDefault="00DF1792" w:rsidP="00DF1792">
      <w:pPr>
        <w:rPr>
          <w:rFonts w:ascii="Calibri" w:hAnsi="Calibri" w:cs="Calibri"/>
          <w:sz w:val="24"/>
        </w:rPr>
      </w:pPr>
      <w:r w:rsidRPr="00DF1792">
        <w:rPr>
          <w:rFonts w:ascii="Calibri" w:hAnsi="Calibri" w:cs="Calibri"/>
          <w:sz w:val="24"/>
          <w:rtl/>
        </w:rPr>
        <w:t>לאחר המלצת ועדת ההגנה להעניק תואר דוקטור לתלמיד/ה, תיק התלמיד/ה יועבר לאישור הוועדה הפקולטטית</w:t>
      </w:r>
      <w:r w:rsidRPr="00DF1792">
        <w:rPr>
          <w:rFonts w:ascii="Calibri" w:hAnsi="Calibri" w:cs="Calibri"/>
          <w:sz w:val="24"/>
        </w:rPr>
        <w:t>.</w:t>
      </w:r>
    </w:p>
    <w:p w14:paraId="3C306B4F" w14:textId="77777777" w:rsidR="00DF1792" w:rsidRPr="00DF1792" w:rsidRDefault="00DF1792" w:rsidP="00DF1792">
      <w:pPr>
        <w:rPr>
          <w:rFonts w:ascii="Calibri" w:hAnsi="Calibri" w:cs="Calibri"/>
          <w:sz w:val="24"/>
        </w:rPr>
      </w:pPr>
      <w:r w:rsidRPr="00DF1792">
        <w:rPr>
          <w:rFonts w:ascii="Calibri" w:hAnsi="Calibri" w:cs="Calibri"/>
          <w:sz w:val="24"/>
          <w:rtl/>
        </w:rPr>
        <w:t>עם אישור הוועדה הפקולטטית, יוגש התיק לדיון בוועדה האוניברסיטאית ולאישור סופי של הדוקטורט על ידי הסנאט</w:t>
      </w:r>
      <w:r w:rsidRPr="00DF1792">
        <w:rPr>
          <w:rFonts w:ascii="Calibri" w:hAnsi="Calibri" w:cs="Calibri"/>
          <w:sz w:val="24"/>
        </w:rPr>
        <w:t>.</w:t>
      </w:r>
    </w:p>
    <w:p w14:paraId="28919948" w14:textId="7AF798AD" w:rsidR="00DF1792" w:rsidRPr="00DF1792" w:rsidRDefault="00DF1792" w:rsidP="00DF1792">
      <w:pPr>
        <w:rPr>
          <w:rFonts w:ascii="Calibri" w:hAnsi="Calibri" w:cs="Calibri"/>
          <w:sz w:val="24"/>
        </w:rPr>
      </w:pPr>
      <w:r w:rsidRPr="00DF1792">
        <w:rPr>
          <w:rFonts w:ascii="Calibri" w:hAnsi="Calibri" w:cs="Calibri"/>
          <w:sz w:val="24"/>
          <w:rtl/>
        </w:rPr>
        <w:t xml:space="preserve">את מועדי ישיבות הוועדה האוניברסיטאית ניתן למצוא </w:t>
      </w:r>
      <w:hyperlink r:id="rId9" w:history="1">
        <w:r w:rsidRPr="00DF1792">
          <w:rPr>
            <w:rStyle w:val="Hyperlink"/>
            <w:rFonts w:ascii="Calibri" w:hAnsi="Calibri" w:cs="Calibri"/>
            <w:sz w:val="24"/>
            <w:rtl/>
          </w:rPr>
          <w:t>כאן</w:t>
        </w:r>
      </w:hyperlink>
      <w:r w:rsidRPr="00DF1792">
        <w:rPr>
          <w:rFonts w:ascii="Calibri" w:hAnsi="Calibri" w:cs="Calibri"/>
          <w:sz w:val="24"/>
        </w:rPr>
        <w:t>.</w:t>
      </w:r>
    </w:p>
    <w:p w14:paraId="08B5DE62" w14:textId="77777777" w:rsidR="002B79C7" w:rsidRPr="00DF1792" w:rsidRDefault="002B79C7" w:rsidP="002B79C7">
      <w:pPr>
        <w:rPr>
          <w:rFonts w:ascii="Calibri" w:hAnsi="Calibri" w:cs="Calibri"/>
          <w:sz w:val="24"/>
          <w:rtl/>
        </w:rPr>
      </w:pPr>
    </w:p>
    <w:p w14:paraId="44211D4F" w14:textId="77777777" w:rsidR="002B79C7" w:rsidRDefault="002B79C7" w:rsidP="002B79C7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u w:val="single"/>
        </w:rPr>
      </w:pPr>
      <w:r w:rsidRPr="004604CE">
        <w:rPr>
          <w:rFonts w:ascii="Calibri" w:hAnsi="Calibri" w:cs="Calibri" w:hint="cs"/>
          <w:sz w:val="24"/>
          <w:u w:val="single"/>
          <w:rtl/>
        </w:rPr>
        <w:t>אישור העבודה והענקת הדוקטורט</w:t>
      </w:r>
    </w:p>
    <w:p w14:paraId="456E3305" w14:textId="77777777" w:rsidR="002B79C7" w:rsidRDefault="002B79C7" w:rsidP="002B79C7">
      <w:pPr>
        <w:rPr>
          <w:rFonts w:ascii="Calibri" w:hAnsi="Calibri" w:cs="Calibri"/>
          <w:sz w:val="24"/>
          <w:u w:val="single"/>
          <w:rtl/>
        </w:rPr>
      </w:pPr>
    </w:p>
    <w:p w14:paraId="2FA8200F" w14:textId="77777777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התלמיד/ה יקבל/תקבל עדכון אודות אישור העבודה במייל ממזכירות המדרשה.</w:t>
      </w:r>
    </w:p>
    <w:p w14:paraId="5FE29FBC" w14:textId="77777777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הענקת התעודה תתבצע בטקס השנתי של הדוקטורנטים.</w:t>
      </w:r>
    </w:p>
    <w:p w14:paraId="1416E9A8" w14:textId="77777777" w:rsidR="002B79C7" w:rsidRDefault="002B79C7" w:rsidP="002B79C7">
      <w:pPr>
        <w:rPr>
          <w:rFonts w:ascii="Calibri" w:hAnsi="Calibri" w:cs="Calibri"/>
          <w:sz w:val="24"/>
          <w:rtl/>
        </w:rPr>
      </w:pPr>
      <w:r>
        <w:rPr>
          <w:rFonts w:ascii="Calibri" w:hAnsi="Calibri" w:cs="Calibri" w:hint="cs"/>
          <w:sz w:val="24"/>
          <w:rtl/>
        </w:rPr>
        <w:t>מועד הטקס ייקבע על ידי המזכירות האקדמית ויימסר על ידה.</w:t>
      </w:r>
    </w:p>
    <w:p w14:paraId="386D65B1" w14:textId="18E377F2" w:rsidR="00086B43" w:rsidRPr="004604CE" w:rsidRDefault="00086B43" w:rsidP="00086B43">
      <w:pPr>
        <w:bidi w:val="0"/>
        <w:rPr>
          <w:rFonts w:ascii="Calibri" w:hAnsi="Calibri" w:cs="Calibri"/>
          <w:sz w:val="24"/>
        </w:rPr>
      </w:pPr>
    </w:p>
    <w:sectPr w:rsidR="00086B43" w:rsidRPr="004604CE" w:rsidSect="00AE6B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08" w:right="1152" w:bottom="1008" w:left="1152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5955" w14:textId="77777777" w:rsidR="001C586F" w:rsidRDefault="001C586F">
      <w:r>
        <w:separator/>
      </w:r>
    </w:p>
  </w:endnote>
  <w:endnote w:type="continuationSeparator" w:id="0">
    <w:p w14:paraId="7C49F212" w14:textId="77777777" w:rsidR="001C586F" w:rsidRDefault="001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D2EA" w14:textId="77777777" w:rsidR="00644F6B" w:rsidRDefault="00644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DA0F" w14:textId="77777777" w:rsidR="00644F6B" w:rsidRDefault="00644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78BA" w14:textId="77777777" w:rsidR="00644F6B" w:rsidRDefault="00644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A570" w14:textId="77777777" w:rsidR="001C586F" w:rsidRDefault="001C586F">
      <w:r>
        <w:separator/>
      </w:r>
    </w:p>
  </w:footnote>
  <w:footnote w:type="continuationSeparator" w:id="0">
    <w:p w14:paraId="15941CB3" w14:textId="77777777" w:rsidR="001C586F" w:rsidRDefault="001C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D3F" w14:textId="77777777" w:rsidR="00644F6B" w:rsidRDefault="00644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3CA8" w14:textId="424BCE5F" w:rsidR="00DB5A9F" w:rsidRDefault="006536D2" w:rsidP="00F10442">
    <w:pPr>
      <w:pStyle w:val="Header"/>
      <w:tabs>
        <w:tab w:val="clear" w:pos="4153"/>
        <w:tab w:val="clear" w:pos="8306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7A123A" wp14:editId="2403D695">
          <wp:simplePos x="0" y="0"/>
          <wp:positionH relativeFrom="column">
            <wp:posOffset>920750</wp:posOffset>
          </wp:positionH>
          <wp:positionV relativeFrom="paragraph">
            <wp:posOffset>-70485</wp:posOffset>
          </wp:positionV>
          <wp:extent cx="4257675" cy="626110"/>
          <wp:effectExtent l="0" t="0" r="0" b="0"/>
          <wp:wrapThrough wrapText="bothSides">
            <wp:wrapPolygon edited="0">
              <wp:start x="0" y="0"/>
              <wp:lineTo x="0" y="21030"/>
              <wp:lineTo x="21552" y="21030"/>
              <wp:lineTo x="21552" y="0"/>
              <wp:lineTo x="0" y="0"/>
            </wp:wrapPolygon>
          </wp:wrapThrough>
          <wp:docPr id="11" name="Picture 2" descr="TAU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U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0F111" w14:textId="77777777" w:rsidR="00DB5A9F" w:rsidRDefault="00DB5A9F" w:rsidP="00DB5A9F">
    <w:pPr>
      <w:pStyle w:val="Header"/>
      <w:tabs>
        <w:tab w:val="clear" w:pos="4153"/>
      </w:tabs>
    </w:pPr>
  </w:p>
  <w:p w14:paraId="563CF290" w14:textId="77777777" w:rsidR="00DB5A9F" w:rsidRDefault="00DB5A9F" w:rsidP="00DB5A9F">
    <w:pPr>
      <w:pStyle w:val="Header"/>
      <w:tabs>
        <w:tab w:val="clear" w:pos="4153"/>
        <w:tab w:val="clear" w:pos="8306"/>
        <w:tab w:val="center" w:pos="4535"/>
      </w:tabs>
    </w:pPr>
  </w:p>
  <w:p w14:paraId="7B3272E6" w14:textId="77777777" w:rsidR="00F10442" w:rsidRDefault="00F10442" w:rsidP="00F10442">
    <w:pPr>
      <w:pStyle w:val="Header"/>
      <w:jc w:val="center"/>
      <w:rPr>
        <w:b/>
        <w:bCs/>
        <w:rtl/>
      </w:rPr>
    </w:pPr>
  </w:p>
  <w:p w14:paraId="596ED3AB" w14:textId="77777777" w:rsidR="00644F6B" w:rsidRDefault="00644F6B" w:rsidP="00F10442">
    <w:pPr>
      <w:pStyle w:val="Header"/>
      <w:jc w:val="center"/>
      <w:rPr>
        <w:b/>
        <w:bCs/>
        <w:rtl/>
      </w:rPr>
    </w:pPr>
    <w:r w:rsidRPr="00644F6B">
      <w:rPr>
        <w:b/>
        <w:bCs/>
        <w:rtl/>
      </w:rPr>
      <w:t>המדרשה לתארים מתקדמים ע"ש משפחת סמולרש</w:t>
    </w:r>
  </w:p>
  <w:p w14:paraId="0BBB398A" w14:textId="77777777" w:rsidR="00F10442" w:rsidRPr="00E11278" w:rsidRDefault="00644F6B" w:rsidP="00F10442">
    <w:pPr>
      <w:pStyle w:val="Header"/>
      <w:jc w:val="center"/>
      <w:rPr>
        <w:b/>
        <w:bCs/>
      </w:rPr>
    </w:pPr>
    <w:r w:rsidRPr="00644F6B">
      <w:rPr>
        <w:b/>
        <w:bCs/>
        <w:rtl/>
      </w:rPr>
      <w:t xml:space="preserve"> </w:t>
    </w:r>
    <w:r w:rsidRPr="00644F6B">
      <w:rPr>
        <w:b/>
        <w:bCs/>
      </w:rPr>
      <w:t>THE SMOLARZ FAMILY GRADUATE SCHOOL</w:t>
    </w:r>
  </w:p>
  <w:p w14:paraId="289B249F" w14:textId="77777777" w:rsidR="00DB5A9F" w:rsidRDefault="00DB5A9F" w:rsidP="00DB5A9F">
    <w:pPr>
      <w:pStyle w:val="Header"/>
      <w:tabs>
        <w:tab w:val="clear" w:pos="41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5A5E" w14:textId="77777777" w:rsidR="00644F6B" w:rsidRDefault="00644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41E"/>
    <w:multiLevelType w:val="hybridMultilevel"/>
    <w:tmpl w:val="9B267032"/>
    <w:lvl w:ilvl="0" w:tplc="174E75B2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C73B76"/>
    <w:multiLevelType w:val="hybridMultilevel"/>
    <w:tmpl w:val="0AC47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CE97431"/>
    <w:multiLevelType w:val="hybridMultilevel"/>
    <w:tmpl w:val="5504DA3E"/>
    <w:lvl w:ilvl="0" w:tplc="8B6298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CDD"/>
    <w:multiLevelType w:val="hybridMultilevel"/>
    <w:tmpl w:val="0BD42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9767A8E"/>
    <w:multiLevelType w:val="hybridMultilevel"/>
    <w:tmpl w:val="F3C8D52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252"/>
    <w:multiLevelType w:val="hybridMultilevel"/>
    <w:tmpl w:val="016CE19C"/>
    <w:lvl w:ilvl="0" w:tplc="6A7A4F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5EBA"/>
    <w:multiLevelType w:val="hybridMultilevel"/>
    <w:tmpl w:val="9A0A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47FE"/>
    <w:multiLevelType w:val="hybridMultilevel"/>
    <w:tmpl w:val="6FF6AB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6292496"/>
    <w:multiLevelType w:val="hybridMultilevel"/>
    <w:tmpl w:val="EF08AA6C"/>
    <w:lvl w:ilvl="0" w:tplc="D5BE63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42DC4"/>
    <w:multiLevelType w:val="hybridMultilevel"/>
    <w:tmpl w:val="9168BDEE"/>
    <w:lvl w:ilvl="0" w:tplc="06C05F8E">
      <w:start w:val="1"/>
      <w:numFmt w:val="hebrew1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73CB1"/>
    <w:multiLevelType w:val="hybridMultilevel"/>
    <w:tmpl w:val="F8E63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95F"/>
    <w:multiLevelType w:val="multilevel"/>
    <w:tmpl w:val="21A412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5A0542A"/>
    <w:multiLevelType w:val="hybridMultilevel"/>
    <w:tmpl w:val="E4C2A59E"/>
    <w:lvl w:ilvl="0" w:tplc="45506A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21E14"/>
    <w:multiLevelType w:val="hybridMultilevel"/>
    <w:tmpl w:val="03505CDC"/>
    <w:lvl w:ilvl="0" w:tplc="ED88146E">
      <w:start w:val="2"/>
      <w:numFmt w:val="decimal"/>
      <w:lvlText w:val="%1."/>
      <w:lvlJc w:val="left"/>
      <w:pPr>
        <w:tabs>
          <w:tab w:val="num" w:pos="630"/>
        </w:tabs>
        <w:ind w:left="630" w:right="21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right="6840" w:hanging="180"/>
      </w:pPr>
    </w:lvl>
  </w:abstractNum>
  <w:num w:numId="1" w16cid:durableId="487091788">
    <w:abstractNumId w:val="3"/>
  </w:num>
  <w:num w:numId="2" w16cid:durableId="2010020783">
    <w:abstractNumId w:val="1"/>
  </w:num>
  <w:num w:numId="3" w16cid:durableId="14112568">
    <w:abstractNumId w:val="13"/>
  </w:num>
  <w:num w:numId="4" w16cid:durableId="274755232">
    <w:abstractNumId w:val="7"/>
  </w:num>
  <w:num w:numId="5" w16cid:durableId="830214245">
    <w:abstractNumId w:val="0"/>
  </w:num>
  <w:num w:numId="6" w16cid:durableId="257104243">
    <w:abstractNumId w:val="6"/>
  </w:num>
  <w:num w:numId="7" w16cid:durableId="1821457744">
    <w:abstractNumId w:val="11"/>
  </w:num>
  <w:num w:numId="8" w16cid:durableId="2061975268">
    <w:abstractNumId w:val="9"/>
  </w:num>
  <w:num w:numId="9" w16cid:durableId="1239554439">
    <w:abstractNumId w:val="4"/>
  </w:num>
  <w:num w:numId="10" w16cid:durableId="382944332">
    <w:abstractNumId w:val="12"/>
  </w:num>
  <w:num w:numId="11" w16cid:durableId="1059745137">
    <w:abstractNumId w:val="8"/>
  </w:num>
  <w:num w:numId="12" w16cid:durableId="2105686431">
    <w:abstractNumId w:val="2"/>
  </w:num>
  <w:num w:numId="13" w16cid:durableId="1166552510">
    <w:abstractNumId w:val="5"/>
  </w:num>
  <w:num w:numId="14" w16cid:durableId="771126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00"/>
    <w:rsid w:val="00041FD7"/>
    <w:rsid w:val="00056776"/>
    <w:rsid w:val="00075DC6"/>
    <w:rsid w:val="00080B4A"/>
    <w:rsid w:val="00086B43"/>
    <w:rsid w:val="00095997"/>
    <w:rsid w:val="0010271E"/>
    <w:rsid w:val="00116F70"/>
    <w:rsid w:val="00165F00"/>
    <w:rsid w:val="001747FF"/>
    <w:rsid w:val="001C586F"/>
    <w:rsid w:val="001D6813"/>
    <w:rsid w:val="001F61AD"/>
    <w:rsid w:val="002070F3"/>
    <w:rsid w:val="002275FA"/>
    <w:rsid w:val="00245B5E"/>
    <w:rsid w:val="00254282"/>
    <w:rsid w:val="002B4281"/>
    <w:rsid w:val="002B6510"/>
    <w:rsid w:val="002B79C7"/>
    <w:rsid w:val="002E7B66"/>
    <w:rsid w:val="002F4B45"/>
    <w:rsid w:val="00346C3F"/>
    <w:rsid w:val="00366FE8"/>
    <w:rsid w:val="00371FF5"/>
    <w:rsid w:val="0039636B"/>
    <w:rsid w:val="00396ECE"/>
    <w:rsid w:val="00432A68"/>
    <w:rsid w:val="004517DC"/>
    <w:rsid w:val="004604CE"/>
    <w:rsid w:val="00463C97"/>
    <w:rsid w:val="004811C7"/>
    <w:rsid w:val="004D2B35"/>
    <w:rsid w:val="0050013E"/>
    <w:rsid w:val="00501CDA"/>
    <w:rsid w:val="00517E93"/>
    <w:rsid w:val="0052166F"/>
    <w:rsid w:val="0052499A"/>
    <w:rsid w:val="00527553"/>
    <w:rsid w:val="00531F97"/>
    <w:rsid w:val="00532822"/>
    <w:rsid w:val="00562B1C"/>
    <w:rsid w:val="0057165E"/>
    <w:rsid w:val="005B7192"/>
    <w:rsid w:val="005D7D54"/>
    <w:rsid w:val="005E1DDB"/>
    <w:rsid w:val="00600057"/>
    <w:rsid w:val="006054A7"/>
    <w:rsid w:val="0062090E"/>
    <w:rsid w:val="00644F6B"/>
    <w:rsid w:val="00651CAF"/>
    <w:rsid w:val="006536D2"/>
    <w:rsid w:val="00654182"/>
    <w:rsid w:val="00655AFC"/>
    <w:rsid w:val="00667CD3"/>
    <w:rsid w:val="00680067"/>
    <w:rsid w:val="00693718"/>
    <w:rsid w:val="006E4B6F"/>
    <w:rsid w:val="00713147"/>
    <w:rsid w:val="00735431"/>
    <w:rsid w:val="00747F6F"/>
    <w:rsid w:val="00764DF0"/>
    <w:rsid w:val="00795516"/>
    <w:rsid w:val="007C29E2"/>
    <w:rsid w:val="007F5B86"/>
    <w:rsid w:val="00810F75"/>
    <w:rsid w:val="00812D40"/>
    <w:rsid w:val="0084238E"/>
    <w:rsid w:val="00893721"/>
    <w:rsid w:val="00896687"/>
    <w:rsid w:val="008B5D06"/>
    <w:rsid w:val="009241B3"/>
    <w:rsid w:val="009744B5"/>
    <w:rsid w:val="00974E1C"/>
    <w:rsid w:val="009A1BDF"/>
    <w:rsid w:val="009F22D6"/>
    <w:rsid w:val="00A11CF2"/>
    <w:rsid w:val="00A1246D"/>
    <w:rsid w:val="00A4166D"/>
    <w:rsid w:val="00A46348"/>
    <w:rsid w:val="00A639B1"/>
    <w:rsid w:val="00A919A0"/>
    <w:rsid w:val="00AE6B35"/>
    <w:rsid w:val="00AF5D01"/>
    <w:rsid w:val="00B042A1"/>
    <w:rsid w:val="00B43273"/>
    <w:rsid w:val="00B76613"/>
    <w:rsid w:val="00B8305D"/>
    <w:rsid w:val="00B845F3"/>
    <w:rsid w:val="00B90973"/>
    <w:rsid w:val="00BD6DFA"/>
    <w:rsid w:val="00C05DA5"/>
    <w:rsid w:val="00C17DB2"/>
    <w:rsid w:val="00C36FAA"/>
    <w:rsid w:val="00C41E73"/>
    <w:rsid w:val="00C62CB3"/>
    <w:rsid w:val="00CE3E5F"/>
    <w:rsid w:val="00CE469E"/>
    <w:rsid w:val="00D30001"/>
    <w:rsid w:val="00D36AC1"/>
    <w:rsid w:val="00D51581"/>
    <w:rsid w:val="00D51B75"/>
    <w:rsid w:val="00D57FA0"/>
    <w:rsid w:val="00D8018D"/>
    <w:rsid w:val="00DB15A3"/>
    <w:rsid w:val="00DB5A9F"/>
    <w:rsid w:val="00DC0583"/>
    <w:rsid w:val="00DC5F1B"/>
    <w:rsid w:val="00DF1792"/>
    <w:rsid w:val="00E13F5F"/>
    <w:rsid w:val="00E22755"/>
    <w:rsid w:val="00E313E8"/>
    <w:rsid w:val="00E6125D"/>
    <w:rsid w:val="00E61E9D"/>
    <w:rsid w:val="00EC2A89"/>
    <w:rsid w:val="00EE0F0E"/>
    <w:rsid w:val="00EE557C"/>
    <w:rsid w:val="00EF3C8D"/>
    <w:rsid w:val="00F10442"/>
    <w:rsid w:val="00F239D9"/>
    <w:rsid w:val="00F23EA2"/>
    <w:rsid w:val="00F57CE3"/>
    <w:rsid w:val="00F75FE7"/>
    <w:rsid w:val="00F83ACA"/>
    <w:rsid w:val="00F954B0"/>
    <w:rsid w:val="00F9614C"/>
    <w:rsid w:val="00FE6784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31D57"/>
  <w15:chartTrackingRefBased/>
  <w15:docId w15:val="{D9EA391B-5437-40E0-8EBC-EE64E3CD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Miriam"/>
        <w:lang w:val="en-US" w:eastAsia="ko-K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371FF5"/>
    <w:rPr>
      <w:rFonts w:cs="David"/>
      <w:sz w:val="22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E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34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rasha1@tauex.tau.ac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ad-sec.tau.ac.il/annual-schedule-phd-committees-and-deadlin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238B-4FE9-4695-A95D-3654D523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629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Mazcad</dc:creator>
  <cp:keywords/>
  <cp:lastModifiedBy>Ilona Chasid</cp:lastModifiedBy>
  <cp:revision>23</cp:revision>
  <cp:lastPrinted>2021-09-14T10:55:00Z</cp:lastPrinted>
  <dcterms:created xsi:type="dcterms:W3CDTF">2026-05-17T13:04:00Z</dcterms:created>
  <dcterms:modified xsi:type="dcterms:W3CDTF">2026-05-18T09:42:00Z</dcterms:modified>
</cp:coreProperties>
</file>